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405167498"/>
    <w:bookmarkEnd w:id="0"/>
    <w:bookmarkStart w:id="1" w:name="_MON_1406965984"/>
    <w:bookmarkEnd w:id="1"/>
    <w:p w:rsidR="002E23AE" w:rsidRDefault="0073312B" w:rsidP="008B290F">
      <w:pPr>
        <w:rPr>
          <w:rFonts w:eastAsia="Times New Roman"/>
        </w:rPr>
      </w:pPr>
      <w:r w:rsidRPr="00D355D4">
        <w:object w:dxaOrig="9405" w:dyaOrig="13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4pt;height:653.4pt" o:ole="">
            <v:imagedata r:id="rId9" o:title=""/>
          </v:shape>
          <o:OLEObject Type="Embed" ProgID="Word.Document.12" ShapeID="_x0000_i1025" DrawAspect="Content" ObjectID="_1412400958" r:id="rId10">
            <o:FieldCodes>\s</o:FieldCodes>
          </o:OLEObject>
        </w:object>
      </w:r>
      <w:bookmarkStart w:id="2" w:name="_MON_1404129333"/>
      <w:bookmarkStart w:id="3" w:name="_MON_1404129349"/>
      <w:bookmarkStart w:id="4" w:name="_MON_1404129368"/>
      <w:bookmarkStart w:id="5" w:name="_MON_1404129600"/>
      <w:bookmarkStart w:id="6" w:name="_MON_1404129625"/>
      <w:bookmarkStart w:id="7" w:name="_MON_1404129633"/>
      <w:bookmarkStart w:id="8" w:name="_MON_1404129678"/>
      <w:bookmarkStart w:id="9" w:name="_MON_1404129732"/>
      <w:bookmarkStart w:id="10" w:name="_MON_1404129262"/>
      <w:bookmarkStart w:id="11" w:name="_MON_1405167462"/>
      <w:bookmarkStart w:id="12" w:name="_MON_1404129279"/>
      <w:bookmarkStart w:id="13" w:name="_MON_1406958316"/>
      <w:bookmarkStart w:id="14" w:name="_MON_1404129299"/>
      <w:bookmarkStart w:id="15" w:name="_MON_1404129314"/>
      <w:bookmarkEnd w:id="2"/>
      <w:bookmarkEnd w:id="3"/>
      <w:bookmarkEnd w:id="4"/>
      <w:bookmarkEnd w:id="5"/>
      <w:bookmarkEnd w:id="6"/>
      <w:bookmarkEnd w:id="7"/>
      <w:bookmarkEnd w:id="8"/>
      <w:bookmarkEnd w:id="9"/>
      <w:bookmarkEnd w:id="10"/>
      <w:bookmarkEnd w:id="11"/>
      <w:bookmarkEnd w:id="12"/>
      <w:bookmarkEnd w:id="13"/>
      <w:bookmarkEnd w:id="14"/>
      <w:bookmarkEnd w:id="15"/>
      <w:bookmarkStart w:id="16" w:name="_MON_1404129327"/>
      <w:bookmarkEnd w:id="16"/>
      <w:r w:rsidR="00550008" w:rsidRPr="008B290F">
        <w:rPr>
          <w:rFonts w:eastAsia="Times New Roman"/>
          <w:sz w:val="24"/>
          <w:szCs w:val="24"/>
        </w:rPr>
        <w:object w:dxaOrig="9360" w:dyaOrig="3516">
          <v:shape id="_x0000_i1026" type="#_x0000_t75" style="width:468pt;height:175.2pt" o:ole="">
            <v:imagedata r:id="rId11" o:title=""/>
          </v:shape>
          <o:OLEObject Type="Embed" ProgID="Word.Document.12" ShapeID="_x0000_i1026" DrawAspect="Content" ObjectID="_1412400959" r:id="rId12">
            <o:FieldCodes>\s</o:FieldCodes>
          </o:OLEObject>
        </w:object>
      </w:r>
    </w:p>
    <w:p w:rsidR="002E23AE" w:rsidRDefault="002E23AE" w:rsidP="002E23AE">
      <w:pPr>
        <w:keepNext/>
        <w:spacing w:after="0" w:line="240" w:lineRule="auto"/>
        <w:jc w:val="center"/>
        <w:outlineLvl w:val="2"/>
        <w:rPr>
          <w:rFonts w:ascii="Times New Roman" w:eastAsia="Times New Roman" w:hAnsi="Times New Roman" w:cs="Times New Roman"/>
          <w:b/>
          <w:i/>
          <w:szCs w:val="20"/>
          <w:lang w:eastAsia="x-none"/>
        </w:rPr>
      </w:pPr>
    </w:p>
    <w:p w:rsidR="002E23AE" w:rsidRDefault="002E23AE" w:rsidP="002E23AE">
      <w:pPr>
        <w:keepNext/>
        <w:spacing w:after="0" w:line="240" w:lineRule="auto"/>
        <w:jc w:val="center"/>
        <w:outlineLvl w:val="2"/>
        <w:rPr>
          <w:rFonts w:ascii="Times New Roman" w:eastAsia="Times New Roman" w:hAnsi="Times New Roman" w:cs="Times New Roman"/>
          <w:b/>
          <w:i/>
          <w:szCs w:val="20"/>
          <w:lang w:eastAsia="x-none"/>
        </w:rPr>
      </w:pPr>
    </w:p>
    <w:p w:rsidR="002E23AE" w:rsidRPr="008B290F" w:rsidRDefault="002E23AE" w:rsidP="008B290F">
      <w:pPr>
        <w:keepNext/>
        <w:spacing w:after="0" w:line="240" w:lineRule="auto"/>
        <w:outlineLvl w:val="2"/>
        <w:rPr>
          <w:rFonts w:ascii="Times New Roman" w:eastAsia="Times New Roman" w:hAnsi="Times New Roman" w:cs="Times New Roman"/>
          <w:szCs w:val="20"/>
          <w:lang w:eastAsia="x-none"/>
        </w:rPr>
      </w:pPr>
    </w:p>
    <w:p w:rsidR="002E23AE" w:rsidRDefault="002E23AE" w:rsidP="002E23AE">
      <w:pPr>
        <w:keepNext/>
        <w:spacing w:after="0" w:line="240" w:lineRule="auto"/>
        <w:jc w:val="center"/>
        <w:outlineLvl w:val="2"/>
        <w:rPr>
          <w:rFonts w:ascii="Times New Roman" w:eastAsia="Times New Roman" w:hAnsi="Times New Roman" w:cs="Times New Roman"/>
          <w:b/>
          <w:i/>
          <w:szCs w:val="20"/>
          <w:lang w:eastAsia="x-none"/>
        </w:rPr>
      </w:pPr>
    </w:p>
    <w:p w:rsidR="002E23AE" w:rsidRDefault="002E23AE" w:rsidP="002E23AE">
      <w:pPr>
        <w:keepNext/>
        <w:spacing w:after="0" w:line="240" w:lineRule="auto"/>
        <w:jc w:val="center"/>
        <w:outlineLvl w:val="2"/>
        <w:rPr>
          <w:rFonts w:ascii="Times New Roman" w:eastAsia="Times New Roman" w:hAnsi="Times New Roman" w:cs="Times New Roman"/>
          <w:b/>
          <w:i/>
          <w:szCs w:val="20"/>
          <w:lang w:eastAsia="x-none"/>
        </w:rPr>
      </w:pPr>
    </w:p>
    <w:p w:rsidR="002E23AE" w:rsidRDefault="002E23AE" w:rsidP="002E23AE">
      <w:pPr>
        <w:keepNext/>
        <w:spacing w:after="0" w:line="240" w:lineRule="auto"/>
        <w:jc w:val="center"/>
        <w:outlineLvl w:val="2"/>
        <w:rPr>
          <w:rFonts w:ascii="Times New Roman" w:eastAsia="Times New Roman" w:hAnsi="Times New Roman" w:cs="Times New Roman"/>
          <w:b/>
          <w:i/>
          <w:szCs w:val="20"/>
          <w:lang w:eastAsia="x-none"/>
        </w:rPr>
      </w:pPr>
    </w:p>
    <w:p w:rsidR="002E23AE" w:rsidRDefault="002E23AE" w:rsidP="002E23AE">
      <w:pPr>
        <w:keepNext/>
        <w:spacing w:after="0" w:line="240" w:lineRule="auto"/>
        <w:jc w:val="center"/>
        <w:outlineLvl w:val="2"/>
        <w:rPr>
          <w:rFonts w:ascii="Times New Roman" w:eastAsia="Times New Roman" w:hAnsi="Times New Roman" w:cs="Times New Roman"/>
          <w:b/>
          <w:i/>
          <w:szCs w:val="20"/>
          <w:lang w:eastAsia="x-none"/>
        </w:rPr>
      </w:pPr>
    </w:p>
    <w:p w:rsidR="002E23AE" w:rsidRDefault="002E23AE" w:rsidP="002E23AE">
      <w:pPr>
        <w:keepNext/>
        <w:spacing w:after="0" w:line="240" w:lineRule="auto"/>
        <w:jc w:val="center"/>
        <w:outlineLvl w:val="2"/>
        <w:rPr>
          <w:rFonts w:ascii="Times New Roman" w:eastAsia="Times New Roman" w:hAnsi="Times New Roman" w:cs="Times New Roman"/>
          <w:b/>
          <w:i/>
          <w:szCs w:val="20"/>
          <w:lang w:eastAsia="x-none"/>
        </w:rPr>
      </w:pPr>
    </w:p>
    <w:p w:rsidR="002E23AE" w:rsidRDefault="002E23AE" w:rsidP="002E23AE">
      <w:pPr>
        <w:keepNext/>
        <w:spacing w:after="0" w:line="240" w:lineRule="auto"/>
        <w:jc w:val="center"/>
        <w:outlineLvl w:val="2"/>
        <w:rPr>
          <w:rFonts w:ascii="Times New Roman" w:eastAsia="Times New Roman" w:hAnsi="Times New Roman" w:cs="Times New Roman"/>
          <w:b/>
          <w:i/>
          <w:szCs w:val="20"/>
          <w:lang w:eastAsia="x-none"/>
        </w:rPr>
      </w:pPr>
    </w:p>
    <w:p w:rsidR="002E23AE" w:rsidRDefault="002E23AE" w:rsidP="002E23AE">
      <w:pPr>
        <w:keepNext/>
        <w:spacing w:after="0" w:line="240" w:lineRule="auto"/>
        <w:jc w:val="center"/>
        <w:outlineLvl w:val="2"/>
        <w:rPr>
          <w:rFonts w:ascii="Times New Roman" w:eastAsia="Times New Roman" w:hAnsi="Times New Roman" w:cs="Times New Roman"/>
          <w:b/>
          <w:i/>
          <w:szCs w:val="20"/>
          <w:lang w:eastAsia="x-none"/>
        </w:rPr>
      </w:pPr>
    </w:p>
    <w:p w:rsidR="008B290F" w:rsidRDefault="008B290F" w:rsidP="002E23AE">
      <w:pPr>
        <w:keepNext/>
        <w:spacing w:after="0" w:line="240" w:lineRule="auto"/>
        <w:jc w:val="center"/>
        <w:outlineLvl w:val="2"/>
        <w:rPr>
          <w:rFonts w:ascii="Times New Roman" w:eastAsia="Times New Roman" w:hAnsi="Times New Roman" w:cs="Times New Roman"/>
          <w:b/>
          <w:i/>
          <w:szCs w:val="20"/>
          <w:lang w:eastAsia="x-none"/>
        </w:rPr>
      </w:pPr>
    </w:p>
    <w:p w:rsidR="008B290F" w:rsidRDefault="008B290F" w:rsidP="002E23AE">
      <w:pPr>
        <w:keepNext/>
        <w:spacing w:after="0" w:line="240" w:lineRule="auto"/>
        <w:jc w:val="center"/>
        <w:outlineLvl w:val="2"/>
        <w:rPr>
          <w:rFonts w:ascii="Times New Roman" w:eastAsia="Times New Roman" w:hAnsi="Times New Roman" w:cs="Times New Roman"/>
          <w:b/>
          <w:i/>
          <w:szCs w:val="20"/>
          <w:lang w:eastAsia="x-none"/>
        </w:rPr>
      </w:pPr>
    </w:p>
    <w:p w:rsidR="008B290F" w:rsidRDefault="008B290F" w:rsidP="002E23AE">
      <w:pPr>
        <w:keepNext/>
        <w:spacing w:after="0" w:line="240" w:lineRule="auto"/>
        <w:jc w:val="center"/>
        <w:outlineLvl w:val="2"/>
        <w:rPr>
          <w:rFonts w:ascii="Times New Roman" w:eastAsia="Times New Roman" w:hAnsi="Times New Roman" w:cs="Times New Roman"/>
          <w:b/>
          <w:i/>
          <w:szCs w:val="20"/>
          <w:lang w:eastAsia="x-none"/>
        </w:rPr>
      </w:pPr>
    </w:p>
    <w:p w:rsidR="008B290F" w:rsidRDefault="008B290F" w:rsidP="002E23AE">
      <w:pPr>
        <w:keepNext/>
        <w:spacing w:after="0" w:line="240" w:lineRule="auto"/>
        <w:jc w:val="center"/>
        <w:outlineLvl w:val="2"/>
        <w:rPr>
          <w:rFonts w:ascii="Times New Roman" w:eastAsia="Times New Roman" w:hAnsi="Times New Roman" w:cs="Times New Roman"/>
          <w:b/>
          <w:i/>
          <w:szCs w:val="20"/>
          <w:lang w:eastAsia="x-none"/>
        </w:rPr>
      </w:pPr>
    </w:p>
    <w:p w:rsidR="008B290F" w:rsidRDefault="008B290F" w:rsidP="002E23AE">
      <w:pPr>
        <w:keepNext/>
        <w:spacing w:after="0" w:line="240" w:lineRule="auto"/>
        <w:jc w:val="center"/>
        <w:outlineLvl w:val="2"/>
        <w:rPr>
          <w:rFonts w:ascii="Times New Roman" w:eastAsia="Times New Roman" w:hAnsi="Times New Roman" w:cs="Times New Roman"/>
          <w:b/>
          <w:i/>
          <w:szCs w:val="20"/>
          <w:lang w:eastAsia="x-none"/>
        </w:rPr>
      </w:pPr>
    </w:p>
    <w:p w:rsidR="008B290F" w:rsidRDefault="008B290F" w:rsidP="002E23AE">
      <w:pPr>
        <w:keepNext/>
        <w:spacing w:after="0" w:line="240" w:lineRule="auto"/>
        <w:jc w:val="center"/>
        <w:outlineLvl w:val="2"/>
        <w:rPr>
          <w:rFonts w:ascii="Times New Roman" w:eastAsia="Times New Roman" w:hAnsi="Times New Roman" w:cs="Times New Roman"/>
          <w:b/>
          <w:i/>
          <w:szCs w:val="20"/>
          <w:lang w:eastAsia="x-none"/>
        </w:rPr>
      </w:pPr>
    </w:p>
    <w:p w:rsidR="008B290F" w:rsidRDefault="008B290F" w:rsidP="002E23AE">
      <w:pPr>
        <w:keepNext/>
        <w:spacing w:after="0" w:line="240" w:lineRule="auto"/>
        <w:jc w:val="center"/>
        <w:outlineLvl w:val="2"/>
        <w:rPr>
          <w:rFonts w:ascii="Times New Roman" w:eastAsia="Times New Roman" w:hAnsi="Times New Roman" w:cs="Times New Roman"/>
          <w:b/>
          <w:i/>
          <w:szCs w:val="20"/>
          <w:lang w:eastAsia="x-none"/>
        </w:rPr>
      </w:pPr>
    </w:p>
    <w:p w:rsidR="008B290F" w:rsidRDefault="008B290F" w:rsidP="002E23AE">
      <w:pPr>
        <w:keepNext/>
        <w:spacing w:after="0" w:line="240" w:lineRule="auto"/>
        <w:jc w:val="center"/>
        <w:outlineLvl w:val="2"/>
        <w:rPr>
          <w:rFonts w:ascii="Times New Roman" w:eastAsia="Times New Roman" w:hAnsi="Times New Roman" w:cs="Times New Roman"/>
          <w:b/>
          <w:i/>
          <w:szCs w:val="20"/>
          <w:lang w:eastAsia="x-none"/>
        </w:rPr>
      </w:pPr>
    </w:p>
    <w:p w:rsidR="008B290F" w:rsidRDefault="008B290F" w:rsidP="002E23AE">
      <w:pPr>
        <w:keepNext/>
        <w:spacing w:after="0" w:line="240" w:lineRule="auto"/>
        <w:jc w:val="center"/>
        <w:outlineLvl w:val="2"/>
        <w:rPr>
          <w:rFonts w:ascii="Times New Roman" w:eastAsia="Times New Roman" w:hAnsi="Times New Roman" w:cs="Times New Roman"/>
          <w:b/>
          <w:i/>
          <w:szCs w:val="20"/>
          <w:lang w:eastAsia="x-none"/>
        </w:rPr>
      </w:pPr>
    </w:p>
    <w:p w:rsidR="008B290F" w:rsidRDefault="008B290F" w:rsidP="002E23AE">
      <w:pPr>
        <w:keepNext/>
        <w:spacing w:after="0" w:line="240" w:lineRule="auto"/>
        <w:jc w:val="center"/>
        <w:outlineLvl w:val="2"/>
        <w:rPr>
          <w:rFonts w:ascii="Times New Roman" w:eastAsia="Times New Roman" w:hAnsi="Times New Roman" w:cs="Times New Roman"/>
          <w:b/>
          <w:i/>
          <w:szCs w:val="20"/>
          <w:lang w:eastAsia="x-none"/>
        </w:rPr>
      </w:pPr>
    </w:p>
    <w:p w:rsidR="008B290F" w:rsidRDefault="008B290F" w:rsidP="002E23AE">
      <w:pPr>
        <w:keepNext/>
        <w:spacing w:after="0" w:line="240" w:lineRule="auto"/>
        <w:jc w:val="center"/>
        <w:outlineLvl w:val="2"/>
        <w:rPr>
          <w:rFonts w:ascii="Times New Roman" w:eastAsia="Times New Roman" w:hAnsi="Times New Roman" w:cs="Times New Roman"/>
          <w:b/>
          <w:i/>
          <w:szCs w:val="20"/>
          <w:lang w:eastAsia="x-none"/>
        </w:rPr>
      </w:pPr>
    </w:p>
    <w:p w:rsidR="002E23AE" w:rsidRDefault="002E23AE" w:rsidP="002E23AE">
      <w:pPr>
        <w:keepNext/>
        <w:spacing w:after="0" w:line="240" w:lineRule="auto"/>
        <w:jc w:val="center"/>
        <w:outlineLvl w:val="2"/>
        <w:rPr>
          <w:rFonts w:ascii="Times New Roman" w:eastAsia="Times New Roman" w:hAnsi="Times New Roman" w:cs="Times New Roman"/>
          <w:b/>
          <w:i/>
          <w:szCs w:val="20"/>
          <w:lang w:eastAsia="x-none"/>
        </w:rPr>
      </w:pPr>
    </w:p>
    <w:p w:rsidR="002E23AE" w:rsidRDefault="002E23AE" w:rsidP="002E23AE">
      <w:pPr>
        <w:keepNext/>
        <w:spacing w:after="0" w:line="240" w:lineRule="auto"/>
        <w:jc w:val="center"/>
        <w:outlineLvl w:val="2"/>
        <w:rPr>
          <w:rFonts w:ascii="Times New Roman" w:eastAsia="Times New Roman" w:hAnsi="Times New Roman" w:cs="Times New Roman"/>
          <w:b/>
          <w:i/>
          <w:szCs w:val="20"/>
          <w:lang w:eastAsia="x-none"/>
        </w:rPr>
      </w:pPr>
    </w:p>
    <w:p w:rsidR="002E23AE" w:rsidRDefault="002E23AE" w:rsidP="002E23AE">
      <w:pPr>
        <w:keepNext/>
        <w:spacing w:after="0" w:line="240" w:lineRule="auto"/>
        <w:jc w:val="center"/>
        <w:outlineLvl w:val="2"/>
        <w:rPr>
          <w:rFonts w:ascii="Times New Roman" w:eastAsia="Times New Roman" w:hAnsi="Times New Roman" w:cs="Times New Roman"/>
          <w:b/>
          <w:i/>
          <w:szCs w:val="20"/>
          <w:lang w:eastAsia="x-none"/>
        </w:rPr>
      </w:pPr>
    </w:p>
    <w:p w:rsidR="002E23AE" w:rsidRDefault="002E23AE" w:rsidP="002E23AE">
      <w:pPr>
        <w:keepNext/>
        <w:spacing w:after="0" w:line="240" w:lineRule="auto"/>
        <w:jc w:val="center"/>
        <w:outlineLvl w:val="2"/>
        <w:rPr>
          <w:rFonts w:ascii="Times New Roman" w:eastAsia="Times New Roman" w:hAnsi="Times New Roman" w:cs="Times New Roman"/>
          <w:b/>
          <w:i/>
          <w:szCs w:val="20"/>
          <w:lang w:eastAsia="x-none"/>
        </w:rPr>
      </w:pPr>
    </w:p>
    <w:p w:rsidR="002E23AE" w:rsidRDefault="002E23AE" w:rsidP="002E23AE">
      <w:pPr>
        <w:keepNext/>
        <w:spacing w:after="0" w:line="240" w:lineRule="auto"/>
        <w:jc w:val="center"/>
        <w:outlineLvl w:val="2"/>
        <w:rPr>
          <w:rFonts w:ascii="Times New Roman" w:eastAsia="Times New Roman" w:hAnsi="Times New Roman" w:cs="Times New Roman"/>
          <w:b/>
          <w:i/>
          <w:szCs w:val="20"/>
          <w:lang w:eastAsia="x-none"/>
        </w:rPr>
      </w:pPr>
    </w:p>
    <w:p w:rsidR="002E23AE" w:rsidRDefault="002E23AE" w:rsidP="002E23AE">
      <w:pPr>
        <w:keepNext/>
        <w:spacing w:after="0" w:line="240" w:lineRule="auto"/>
        <w:jc w:val="center"/>
        <w:outlineLvl w:val="2"/>
        <w:rPr>
          <w:rFonts w:ascii="Times New Roman" w:eastAsia="Times New Roman" w:hAnsi="Times New Roman" w:cs="Times New Roman"/>
          <w:b/>
          <w:i/>
          <w:szCs w:val="20"/>
          <w:lang w:eastAsia="x-none"/>
        </w:rPr>
      </w:pPr>
    </w:p>
    <w:p w:rsidR="002E23AE" w:rsidRDefault="002E23AE" w:rsidP="002E23AE">
      <w:pPr>
        <w:keepNext/>
        <w:spacing w:after="0" w:line="240" w:lineRule="auto"/>
        <w:jc w:val="center"/>
        <w:outlineLvl w:val="2"/>
        <w:rPr>
          <w:rFonts w:ascii="Times New Roman" w:eastAsia="Times New Roman" w:hAnsi="Times New Roman" w:cs="Times New Roman"/>
          <w:b/>
          <w:i/>
          <w:szCs w:val="20"/>
          <w:lang w:eastAsia="x-none"/>
        </w:rPr>
      </w:pPr>
    </w:p>
    <w:p w:rsidR="002E23AE" w:rsidRDefault="002E23AE" w:rsidP="008B290F">
      <w:pPr>
        <w:keepNext/>
        <w:spacing w:after="0" w:line="240" w:lineRule="auto"/>
        <w:outlineLvl w:val="2"/>
        <w:rPr>
          <w:rFonts w:ascii="Times New Roman" w:eastAsia="Times New Roman" w:hAnsi="Times New Roman" w:cs="Times New Roman"/>
          <w:b/>
          <w:i/>
          <w:szCs w:val="20"/>
          <w:lang w:eastAsia="x-none"/>
        </w:rPr>
      </w:pPr>
    </w:p>
    <w:p w:rsidR="008B290F" w:rsidRDefault="008B290F" w:rsidP="008B290F">
      <w:pPr>
        <w:keepNext/>
        <w:spacing w:after="0" w:line="240" w:lineRule="auto"/>
        <w:outlineLvl w:val="2"/>
        <w:rPr>
          <w:rFonts w:ascii="Times New Roman" w:eastAsia="Times New Roman" w:hAnsi="Times New Roman" w:cs="Times New Roman"/>
          <w:b/>
          <w:i/>
          <w:szCs w:val="20"/>
          <w:lang w:eastAsia="x-none"/>
        </w:rPr>
      </w:pPr>
    </w:p>
    <w:p w:rsidR="008B290F" w:rsidRDefault="008B290F" w:rsidP="008B290F">
      <w:pPr>
        <w:keepNext/>
        <w:spacing w:after="0" w:line="240" w:lineRule="auto"/>
        <w:outlineLvl w:val="2"/>
        <w:rPr>
          <w:rFonts w:ascii="Times New Roman" w:eastAsia="Times New Roman" w:hAnsi="Times New Roman" w:cs="Times New Roman"/>
          <w:b/>
          <w:i/>
          <w:szCs w:val="20"/>
          <w:lang w:eastAsia="x-none"/>
        </w:rPr>
      </w:pPr>
    </w:p>
    <w:p w:rsidR="002E23AE" w:rsidRPr="002E23AE" w:rsidRDefault="002E23AE" w:rsidP="002E23AE">
      <w:pPr>
        <w:keepNext/>
        <w:spacing w:after="0" w:line="240" w:lineRule="auto"/>
        <w:jc w:val="center"/>
        <w:outlineLvl w:val="2"/>
        <w:rPr>
          <w:rFonts w:ascii="Times New Roman" w:eastAsia="Times New Roman" w:hAnsi="Times New Roman" w:cs="Times New Roman"/>
          <w:b/>
          <w:i/>
          <w:szCs w:val="20"/>
          <w:lang w:eastAsia="x-none"/>
        </w:rPr>
      </w:pPr>
    </w:p>
    <w:p w:rsidR="008B290F" w:rsidRDefault="008B290F" w:rsidP="00550008">
      <w:pPr>
        <w:spacing w:line="360" w:lineRule="auto"/>
        <w:rPr>
          <w:rFonts w:ascii="Calibri" w:eastAsia="Calibri" w:hAnsi="Calibri" w:cs="Times New Roman"/>
          <w:b/>
          <w:sz w:val="24"/>
          <w:szCs w:val="24"/>
          <w:u w:val="single"/>
        </w:rPr>
      </w:pPr>
    </w:p>
    <w:p w:rsidR="008B290F" w:rsidRPr="008B290F" w:rsidRDefault="008B290F" w:rsidP="008B290F">
      <w:pPr>
        <w:spacing w:after="0" w:line="240" w:lineRule="auto"/>
        <w:ind w:left="1440" w:firstLine="720"/>
        <w:rPr>
          <w:rFonts w:ascii="Calibri" w:eastAsia="Calibri" w:hAnsi="Calibri" w:cs="Times New Roman"/>
          <w:b/>
          <w:i/>
          <w:sz w:val="24"/>
          <w:szCs w:val="24"/>
        </w:rPr>
      </w:pPr>
      <w:r w:rsidRPr="008B290F">
        <w:rPr>
          <w:rFonts w:ascii="Calibri" w:eastAsia="Calibri" w:hAnsi="Calibri" w:cs="Times New Roman"/>
          <w:b/>
          <w:i/>
          <w:sz w:val="24"/>
          <w:szCs w:val="24"/>
        </w:rPr>
        <w:lastRenderedPageBreak/>
        <w:t>Department of Curriculum and Instruction</w:t>
      </w:r>
    </w:p>
    <w:p w:rsidR="008B290F" w:rsidRDefault="008B290F" w:rsidP="008B290F">
      <w:pPr>
        <w:spacing w:after="0" w:line="240" w:lineRule="auto"/>
        <w:ind w:left="1440" w:firstLine="720"/>
        <w:rPr>
          <w:rFonts w:ascii="Calibri" w:eastAsia="Calibri" w:hAnsi="Calibri" w:cs="Times New Roman"/>
          <w:b/>
          <w:i/>
          <w:sz w:val="24"/>
          <w:szCs w:val="24"/>
        </w:rPr>
      </w:pPr>
      <w:r w:rsidRPr="008B290F">
        <w:rPr>
          <w:rFonts w:ascii="Calibri" w:eastAsia="Calibri" w:hAnsi="Calibri" w:cs="Times New Roman"/>
          <w:b/>
          <w:i/>
          <w:sz w:val="24"/>
          <w:szCs w:val="24"/>
        </w:rPr>
        <w:t>Office of Technical and Career Education</w:t>
      </w:r>
    </w:p>
    <w:p w:rsidR="008B290F" w:rsidRPr="008B290F" w:rsidRDefault="008B290F" w:rsidP="008B290F">
      <w:pPr>
        <w:spacing w:line="240" w:lineRule="auto"/>
        <w:ind w:left="1440" w:firstLine="720"/>
        <w:rPr>
          <w:rFonts w:ascii="Calibri" w:eastAsia="Calibri" w:hAnsi="Calibri" w:cs="Times New Roman"/>
          <w:b/>
          <w:i/>
          <w:sz w:val="24"/>
          <w:szCs w:val="24"/>
        </w:rPr>
      </w:pPr>
    </w:p>
    <w:p w:rsidR="00B059AB" w:rsidRPr="002E23AE" w:rsidRDefault="002E23AE" w:rsidP="00B059AB">
      <w:pPr>
        <w:spacing w:line="360" w:lineRule="auto"/>
        <w:ind w:left="1440" w:firstLine="720"/>
        <w:rPr>
          <w:rFonts w:ascii="Calibri" w:eastAsia="Calibri" w:hAnsi="Calibri" w:cs="Times New Roman"/>
          <w:b/>
          <w:sz w:val="24"/>
          <w:szCs w:val="24"/>
          <w:u w:val="single"/>
        </w:rPr>
      </w:pPr>
      <w:r w:rsidRPr="002E23AE">
        <w:rPr>
          <w:rFonts w:ascii="Calibri" w:eastAsia="Calibri" w:hAnsi="Calibri" w:cs="Times New Roman"/>
          <w:b/>
          <w:sz w:val="24"/>
          <w:szCs w:val="24"/>
          <w:u w:val="single"/>
        </w:rPr>
        <w:t>STEM After-School Robotics Teacher Mentor</w:t>
      </w:r>
    </w:p>
    <w:p w:rsidR="002E23AE" w:rsidRPr="002E23AE" w:rsidRDefault="002E23AE" w:rsidP="00B059AB">
      <w:pPr>
        <w:spacing w:line="360" w:lineRule="auto"/>
        <w:ind w:firstLine="720"/>
        <w:rPr>
          <w:rFonts w:ascii="Times New Roman" w:eastAsia="Calibri" w:hAnsi="Times New Roman" w:cs="Times New Roman"/>
          <w:sz w:val="24"/>
          <w:szCs w:val="24"/>
        </w:rPr>
      </w:pPr>
      <w:r w:rsidRPr="002E23AE">
        <w:rPr>
          <w:rFonts w:ascii="Calibri" w:eastAsia="Calibri" w:hAnsi="Calibri" w:cs="Times New Roman"/>
          <w:sz w:val="24"/>
          <w:szCs w:val="24"/>
        </w:rPr>
        <w:t>The Office of Technical and Career Education (TCE) appreciate your wil</w:t>
      </w:r>
      <w:r w:rsidR="00BC6ACE">
        <w:rPr>
          <w:rFonts w:ascii="Calibri" w:eastAsia="Calibri" w:hAnsi="Calibri" w:cs="Times New Roman"/>
          <w:sz w:val="24"/>
          <w:szCs w:val="24"/>
        </w:rPr>
        <w:t>lingness to assist students in fifth grade, middle school or high school</w:t>
      </w:r>
      <w:r w:rsidRPr="002E23AE">
        <w:rPr>
          <w:rFonts w:ascii="Calibri" w:eastAsia="Calibri" w:hAnsi="Calibri" w:cs="Times New Roman"/>
          <w:sz w:val="24"/>
          <w:szCs w:val="24"/>
        </w:rPr>
        <w:t xml:space="preserve"> in a STEM after-school robotics challenge. Students will have the opportunity to work in teams to build a remote-controlled robot</w:t>
      </w:r>
      <w:r w:rsidR="00BC6ACE">
        <w:rPr>
          <w:rFonts w:ascii="Calibri" w:eastAsia="Calibri" w:hAnsi="Calibri" w:cs="Times New Roman"/>
          <w:sz w:val="24"/>
          <w:szCs w:val="24"/>
        </w:rPr>
        <w:t xml:space="preserve"> and solve problems</w:t>
      </w:r>
      <w:r w:rsidRPr="002E23AE">
        <w:rPr>
          <w:rFonts w:ascii="Calibri" w:eastAsia="Calibri" w:hAnsi="Calibri" w:cs="Times New Roman"/>
          <w:sz w:val="24"/>
          <w:szCs w:val="24"/>
        </w:rPr>
        <w:t>. As a teacher mentor, you will receive workshop wages and be responsible for assisting student teams with their documentation, planning, design, construction and competition.  These activities will culminate with the 5</w:t>
      </w:r>
      <w:r w:rsidRPr="002E23AE">
        <w:rPr>
          <w:rFonts w:ascii="Calibri" w:eastAsia="Calibri" w:hAnsi="Calibri" w:cs="Times New Roman"/>
          <w:sz w:val="24"/>
          <w:szCs w:val="24"/>
          <w:vertAlign w:val="superscript"/>
        </w:rPr>
        <w:t>th</w:t>
      </w:r>
      <w:r w:rsidRPr="002E23AE">
        <w:rPr>
          <w:rFonts w:ascii="Calibri" w:eastAsia="Calibri" w:hAnsi="Calibri" w:cs="Times New Roman"/>
          <w:sz w:val="24"/>
          <w:szCs w:val="24"/>
        </w:rPr>
        <w:t xml:space="preserve"> Annual STEM Robotics Challenge (SRC) in June 2013.</w:t>
      </w:r>
      <w:r w:rsidRPr="002E23AE">
        <w:rPr>
          <w:rFonts w:ascii="Times New Roman" w:eastAsia="Calibri" w:hAnsi="Times New Roman" w:cs="Times New Roman"/>
          <w:sz w:val="24"/>
          <w:szCs w:val="24"/>
        </w:rPr>
        <w:t xml:space="preserve"> </w:t>
      </w:r>
    </w:p>
    <w:p w:rsidR="002E23AE" w:rsidRPr="002E23AE" w:rsidRDefault="002E23AE" w:rsidP="00B059AB">
      <w:pPr>
        <w:spacing w:line="360" w:lineRule="auto"/>
        <w:rPr>
          <w:rFonts w:eastAsia="Calibri" w:cstheme="minorHAnsi"/>
          <w:b/>
          <w:i/>
          <w:sz w:val="24"/>
          <w:szCs w:val="24"/>
        </w:rPr>
      </w:pPr>
      <w:r w:rsidRPr="002E23AE">
        <w:rPr>
          <w:rFonts w:eastAsia="Calibri" w:cstheme="minorHAnsi"/>
          <w:b/>
          <w:sz w:val="24"/>
          <w:szCs w:val="24"/>
        </w:rPr>
        <w:t>SRC Mission</w:t>
      </w:r>
      <w:r w:rsidRPr="002E23AE">
        <w:rPr>
          <w:rFonts w:ascii="Times New Roman" w:eastAsia="Calibri" w:hAnsi="Times New Roman" w:cs="Times New Roman"/>
          <w:sz w:val="24"/>
          <w:szCs w:val="24"/>
        </w:rPr>
        <w:t xml:space="preserve">:  </w:t>
      </w:r>
      <w:r w:rsidRPr="002E23AE">
        <w:rPr>
          <w:rFonts w:eastAsia="Calibri" w:cstheme="minorHAnsi"/>
          <w:i/>
          <w:sz w:val="24"/>
          <w:szCs w:val="24"/>
        </w:rPr>
        <w:t>To provide participants, with a robotics project experience, incorporating 21</w:t>
      </w:r>
      <w:r w:rsidRPr="002E23AE">
        <w:rPr>
          <w:rFonts w:eastAsia="Calibri" w:cstheme="minorHAnsi"/>
          <w:i/>
          <w:sz w:val="24"/>
          <w:szCs w:val="24"/>
          <w:vertAlign w:val="superscript"/>
        </w:rPr>
        <w:t>st</w:t>
      </w:r>
      <w:r w:rsidRPr="002E23AE">
        <w:rPr>
          <w:rFonts w:eastAsia="Calibri" w:cstheme="minorHAnsi"/>
          <w:i/>
          <w:sz w:val="24"/>
          <w:szCs w:val="24"/>
        </w:rPr>
        <w:t xml:space="preserve"> century skills, problem solving and critical thinking experiences in STEM fields in order to pursue these career pathways as life-long learners. </w:t>
      </w:r>
    </w:p>
    <w:p w:rsidR="002E23AE" w:rsidRPr="002E23AE" w:rsidRDefault="002E23AE" w:rsidP="00B059AB">
      <w:pPr>
        <w:spacing w:line="360" w:lineRule="auto"/>
        <w:rPr>
          <w:rFonts w:ascii="Calibri" w:eastAsia="Calibri" w:hAnsi="Calibri" w:cs="Times New Roman"/>
          <w:b/>
          <w:sz w:val="24"/>
          <w:szCs w:val="24"/>
        </w:rPr>
      </w:pPr>
      <w:r w:rsidRPr="002E23AE">
        <w:rPr>
          <w:rFonts w:ascii="Calibri" w:eastAsia="Calibri" w:hAnsi="Calibri" w:cs="Times New Roman"/>
          <w:b/>
          <w:sz w:val="24"/>
          <w:szCs w:val="24"/>
        </w:rPr>
        <w:t>Preferred Teacher Mentor Requirements:</w:t>
      </w:r>
    </w:p>
    <w:p w:rsidR="002E23AE" w:rsidRPr="002E23AE" w:rsidRDefault="002E23AE" w:rsidP="00B059AB">
      <w:pPr>
        <w:numPr>
          <w:ilvl w:val="0"/>
          <w:numId w:val="8"/>
        </w:numPr>
        <w:spacing w:line="360" w:lineRule="auto"/>
        <w:contextualSpacing/>
        <w:rPr>
          <w:rFonts w:ascii="Calibri" w:eastAsia="Calibri" w:hAnsi="Calibri" w:cs="Times New Roman"/>
          <w:sz w:val="24"/>
          <w:szCs w:val="24"/>
        </w:rPr>
      </w:pPr>
      <w:r w:rsidRPr="002E23AE">
        <w:rPr>
          <w:rFonts w:ascii="Calibri" w:eastAsia="Calibri" w:hAnsi="Calibri" w:cs="Times New Roman"/>
          <w:sz w:val="24"/>
          <w:szCs w:val="24"/>
        </w:rPr>
        <w:t>A background in science, or mathematics and technology</w:t>
      </w:r>
    </w:p>
    <w:p w:rsidR="002E23AE" w:rsidRPr="002E23AE" w:rsidRDefault="002E23AE" w:rsidP="00B059AB">
      <w:pPr>
        <w:numPr>
          <w:ilvl w:val="0"/>
          <w:numId w:val="8"/>
        </w:numPr>
        <w:spacing w:line="360" w:lineRule="auto"/>
        <w:contextualSpacing/>
        <w:rPr>
          <w:rFonts w:ascii="Calibri" w:eastAsia="Calibri" w:hAnsi="Calibri" w:cs="Times New Roman"/>
          <w:sz w:val="24"/>
          <w:szCs w:val="24"/>
        </w:rPr>
      </w:pPr>
      <w:r w:rsidRPr="002E23AE">
        <w:rPr>
          <w:rFonts w:ascii="Calibri" w:eastAsia="Calibri" w:hAnsi="Calibri" w:cs="Times New Roman"/>
          <w:sz w:val="24"/>
          <w:szCs w:val="24"/>
        </w:rPr>
        <w:t>Strong interest in and passion for STEM and the engineering process</w:t>
      </w:r>
    </w:p>
    <w:p w:rsidR="002E23AE" w:rsidRPr="002E23AE" w:rsidRDefault="002E23AE" w:rsidP="00B059AB">
      <w:pPr>
        <w:numPr>
          <w:ilvl w:val="0"/>
          <w:numId w:val="8"/>
        </w:numPr>
        <w:spacing w:line="360" w:lineRule="auto"/>
        <w:contextualSpacing/>
        <w:rPr>
          <w:rFonts w:ascii="Calibri" w:eastAsia="Calibri" w:hAnsi="Calibri" w:cs="Times New Roman"/>
          <w:sz w:val="24"/>
          <w:szCs w:val="24"/>
        </w:rPr>
      </w:pPr>
      <w:r w:rsidRPr="002E23AE">
        <w:rPr>
          <w:rFonts w:ascii="Calibri" w:eastAsia="Calibri" w:hAnsi="Calibri" w:cs="Times New Roman"/>
          <w:sz w:val="24"/>
          <w:szCs w:val="24"/>
        </w:rPr>
        <w:t>Ability to work with diverse students, some who may be academically challenged</w:t>
      </w:r>
    </w:p>
    <w:p w:rsidR="002E23AE" w:rsidRPr="002E23AE" w:rsidRDefault="002E23AE" w:rsidP="00B059AB">
      <w:pPr>
        <w:numPr>
          <w:ilvl w:val="0"/>
          <w:numId w:val="8"/>
        </w:numPr>
        <w:spacing w:line="360" w:lineRule="auto"/>
        <w:contextualSpacing/>
        <w:rPr>
          <w:rFonts w:ascii="Calibri" w:eastAsia="Calibri" w:hAnsi="Calibri" w:cs="Times New Roman"/>
          <w:sz w:val="24"/>
          <w:szCs w:val="24"/>
        </w:rPr>
      </w:pPr>
      <w:r w:rsidRPr="002E23AE">
        <w:rPr>
          <w:rFonts w:ascii="Calibri" w:eastAsia="Calibri" w:hAnsi="Calibri" w:cs="Times New Roman"/>
          <w:sz w:val="24"/>
          <w:szCs w:val="24"/>
        </w:rPr>
        <w:t>Able to follow online learning modules to create a Level 1 robot</w:t>
      </w:r>
    </w:p>
    <w:p w:rsidR="002E23AE" w:rsidRPr="002E23AE" w:rsidRDefault="002E23AE" w:rsidP="00B059AB">
      <w:pPr>
        <w:numPr>
          <w:ilvl w:val="0"/>
          <w:numId w:val="8"/>
        </w:numPr>
        <w:spacing w:line="360" w:lineRule="auto"/>
        <w:contextualSpacing/>
        <w:rPr>
          <w:rFonts w:ascii="Calibri" w:eastAsia="Calibri" w:hAnsi="Calibri" w:cs="Times New Roman"/>
          <w:sz w:val="24"/>
          <w:szCs w:val="24"/>
        </w:rPr>
      </w:pPr>
      <w:r w:rsidRPr="002E23AE">
        <w:rPr>
          <w:rFonts w:ascii="Calibri" w:eastAsia="Calibri" w:hAnsi="Calibri" w:cs="Times New Roman"/>
          <w:sz w:val="24"/>
          <w:szCs w:val="24"/>
        </w:rPr>
        <w:t>Familiarity with robotics and engineering, safe and proper tool use, drawing and design concepts</w:t>
      </w:r>
    </w:p>
    <w:p w:rsidR="002E23AE" w:rsidRPr="002E23AE" w:rsidRDefault="002E23AE" w:rsidP="00B059AB">
      <w:pPr>
        <w:numPr>
          <w:ilvl w:val="0"/>
          <w:numId w:val="8"/>
        </w:numPr>
        <w:spacing w:line="360" w:lineRule="auto"/>
        <w:contextualSpacing/>
        <w:rPr>
          <w:rFonts w:ascii="Calibri" w:eastAsia="Calibri" w:hAnsi="Calibri" w:cs="Times New Roman"/>
          <w:sz w:val="24"/>
          <w:szCs w:val="24"/>
        </w:rPr>
      </w:pPr>
      <w:r w:rsidRPr="002E23AE">
        <w:rPr>
          <w:rFonts w:ascii="Calibri" w:eastAsia="Calibri" w:hAnsi="Calibri" w:cs="Times New Roman"/>
          <w:sz w:val="24"/>
          <w:szCs w:val="24"/>
        </w:rPr>
        <w:t>Experience in working on detailed, long-term projects with small groups of students</w:t>
      </w:r>
    </w:p>
    <w:p w:rsidR="002E23AE" w:rsidRPr="002E23AE" w:rsidRDefault="002E23AE" w:rsidP="00B059AB">
      <w:pPr>
        <w:numPr>
          <w:ilvl w:val="0"/>
          <w:numId w:val="8"/>
        </w:numPr>
        <w:spacing w:line="360" w:lineRule="auto"/>
        <w:contextualSpacing/>
        <w:rPr>
          <w:rFonts w:ascii="Calibri" w:eastAsia="Calibri" w:hAnsi="Calibri" w:cs="Times New Roman"/>
          <w:sz w:val="24"/>
          <w:szCs w:val="24"/>
        </w:rPr>
      </w:pPr>
      <w:r w:rsidRPr="002E23AE">
        <w:rPr>
          <w:rFonts w:ascii="Calibri" w:eastAsia="Calibri" w:hAnsi="Calibri" w:cs="Times New Roman"/>
          <w:sz w:val="24"/>
          <w:szCs w:val="24"/>
        </w:rPr>
        <w:t>Strong problem-solving skills encouraged as is critical and creative thinking along with knowledge of the design process</w:t>
      </w:r>
    </w:p>
    <w:p w:rsidR="002E23AE" w:rsidRPr="002E23AE" w:rsidRDefault="002E23AE" w:rsidP="00B059AB">
      <w:pPr>
        <w:numPr>
          <w:ilvl w:val="0"/>
          <w:numId w:val="8"/>
        </w:numPr>
        <w:spacing w:line="360" w:lineRule="auto"/>
        <w:contextualSpacing/>
        <w:rPr>
          <w:rFonts w:ascii="Calibri" w:eastAsia="Calibri" w:hAnsi="Calibri" w:cs="Times New Roman"/>
          <w:sz w:val="24"/>
          <w:szCs w:val="24"/>
        </w:rPr>
      </w:pPr>
      <w:r w:rsidRPr="002E23AE">
        <w:rPr>
          <w:rFonts w:ascii="Calibri" w:eastAsia="Calibri" w:hAnsi="Calibri" w:cs="Times New Roman"/>
          <w:sz w:val="24"/>
          <w:szCs w:val="24"/>
        </w:rPr>
        <w:t>Willingness to lead SRC team towards competition in all aspects including project and research based activities</w:t>
      </w:r>
    </w:p>
    <w:p w:rsidR="002E23AE" w:rsidRPr="002E23AE" w:rsidRDefault="002E23AE" w:rsidP="00DE2B1A">
      <w:pPr>
        <w:spacing w:line="360" w:lineRule="auto"/>
        <w:rPr>
          <w:rFonts w:ascii="Calibri" w:eastAsia="Calibri" w:hAnsi="Calibri" w:cs="Times New Roman"/>
          <w:b/>
          <w:sz w:val="24"/>
          <w:szCs w:val="24"/>
        </w:rPr>
      </w:pPr>
      <w:r w:rsidRPr="002E23AE">
        <w:rPr>
          <w:rFonts w:ascii="Calibri" w:eastAsia="Calibri" w:hAnsi="Calibri" w:cs="Times New Roman"/>
          <w:b/>
          <w:sz w:val="24"/>
          <w:szCs w:val="24"/>
        </w:rPr>
        <w:lastRenderedPageBreak/>
        <w:t>Responsibilities:</w:t>
      </w:r>
      <w:r w:rsidR="00B059AB">
        <w:rPr>
          <w:rFonts w:ascii="Calibri" w:eastAsia="Calibri" w:hAnsi="Calibri" w:cs="Times New Roman"/>
          <w:b/>
          <w:sz w:val="24"/>
          <w:szCs w:val="24"/>
        </w:rPr>
        <w:t xml:space="preserve">  </w:t>
      </w:r>
      <w:r w:rsidRPr="002E23AE">
        <w:rPr>
          <w:rFonts w:ascii="Calibri" w:eastAsia="Calibri" w:hAnsi="Calibri" w:cs="Times New Roman"/>
          <w:sz w:val="24"/>
          <w:szCs w:val="24"/>
        </w:rPr>
        <w:t>The STEM after-school robotics mentor will be responsible for recording attendance, keeping teams on task, making sure teams are well prepared, and also tracking individual student progress.  Along with those tasks, the mentor will:</w:t>
      </w:r>
    </w:p>
    <w:p w:rsidR="002E23AE" w:rsidRPr="002E23AE" w:rsidRDefault="002E23AE" w:rsidP="00DE2B1A">
      <w:pPr>
        <w:numPr>
          <w:ilvl w:val="0"/>
          <w:numId w:val="9"/>
        </w:numPr>
        <w:spacing w:line="360" w:lineRule="auto"/>
        <w:contextualSpacing/>
        <w:rPr>
          <w:rFonts w:ascii="Calibri" w:eastAsia="Calibri" w:hAnsi="Calibri" w:cs="Times New Roman"/>
          <w:sz w:val="24"/>
          <w:szCs w:val="24"/>
        </w:rPr>
      </w:pPr>
      <w:r w:rsidRPr="002E23AE">
        <w:rPr>
          <w:rFonts w:ascii="Calibri" w:eastAsia="Calibri" w:hAnsi="Calibri" w:cs="Times New Roman"/>
          <w:sz w:val="24"/>
          <w:szCs w:val="24"/>
        </w:rPr>
        <w:t xml:space="preserve">Facilitate and assist student teams in following online learning modules that will instruct them on how to create their Level 1 robot; </w:t>
      </w:r>
    </w:p>
    <w:p w:rsidR="002E23AE" w:rsidRPr="002E23AE" w:rsidRDefault="002E23AE" w:rsidP="00DE2B1A">
      <w:pPr>
        <w:numPr>
          <w:ilvl w:val="0"/>
          <w:numId w:val="9"/>
        </w:numPr>
        <w:spacing w:line="360" w:lineRule="auto"/>
        <w:contextualSpacing/>
        <w:rPr>
          <w:rFonts w:ascii="Calibri" w:eastAsia="Calibri" w:hAnsi="Calibri" w:cs="Times New Roman"/>
          <w:sz w:val="24"/>
          <w:szCs w:val="24"/>
        </w:rPr>
      </w:pPr>
      <w:r w:rsidRPr="002E23AE">
        <w:rPr>
          <w:rFonts w:ascii="Calibri" w:eastAsia="Calibri" w:hAnsi="Calibri" w:cs="Times New Roman"/>
          <w:sz w:val="24"/>
          <w:szCs w:val="24"/>
        </w:rPr>
        <w:t xml:space="preserve">Assist students in preparation for all other aspects of the robot challenge;  </w:t>
      </w:r>
    </w:p>
    <w:p w:rsidR="002E23AE" w:rsidRPr="002E23AE" w:rsidRDefault="002E23AE" w:rsidP="00DE2B1A">
      <w:pPr>
        <w:numPr>
          <w:ilvl w:val="0"/>
          <w:numId w:val="9"/>
        </w:numPr>
        <w:spacing w:line="360" w:lineRule="auto"/>
        <w:contextualSpacing/>
        <w:rPr>
          <w:rFonts w:ascii="Calibri" w:eastAsia="Calibri" w:hAnsi="Calibri" w:cs="Times New Roman"/>
          <w:sz w:val="24"/>
          <w:szCs w:val="24"/>
        </w:rPr>
      </w:pPr>
      <w:r w:rsidRPr="002E23AE">
        <w:rPr>
          <w:rFonts w:ascii="Calibri" w:eastAsia="Calibri" w:hAnsi="Calibri" w:cs="Times New Roman"/>
          <w:sz w:val="24"/>
          <w:szCs w:val="24"/>
        </w:rPr>
        <w:t>Encourage students to review careers or an education in a STEM field; and</w:t>
      </w:r>
    </w:p>
    <w:p w:rsidR="002E23AE" w:rsidRPr="002E23AE" w:rsidRDefault="002E23AE" w:rsidP="00DE2B1A">
      <w:pPr>
        <w:numPr>
          <w:ilvl w:val="0"/>
          <w:numId w:val="9"/>
        </w:numPr>
        <w:spacing w:line="360" w:lineRule="auto"/>
        <w:contextualSpacing/>
        <w:rPr>
          <w:rFonts w:ascii="Calibri" w:eastAsia="Calibri" w:hAnsi="Calibri" w:cs="Times New Roman"/>
          <w:sz w:val="24"/>
          <w:szCs w:val="24"/>
        </w:rPr>
      </w:pPr>
      <w:r w:rsidRPr="002E23AE">
        <w:rPr>
          <w:rFonts w:ascii="Calibri" w:eastAsia="Calibri" w:hAnsi="Calibri" w:cs="Times New Roman"/>
          <w:sz w:val="24"/>
          <w:szCs w:val="24"/>
        </w:rPr>
        <w:t xml:space="preserve">Coordinate the efforts of a club technical advisor. This is an opportunity for business and community partners to become involved in STEM. </w:t>
      </w:r>
    </w:p>
    <w:p w:rsidR="002E23AE" w:rsidRPr="002E23AE" w:rsidRDefault="002E23AE" w:rsidP="00DE2B1A">
      <w:pPr>
        <w:numPr>
          <w:ilvl w:val="0"/>
          <w:numId w:val="9"/>
        </w:numPr>
        <w:spacing w:line="360" w:lineRule="auto"/>
        <w:contextualSpacing/>
        <w:rPr>
          <w:rFonts w:ascii="Calibri" w:eastAsia="Calibri" w:hAnsi="Calibri" w:cs="Times New Roman"/>
          <w:sz w:val="24"/>
          <w:szCs w:val="24"/>
        </w:rPr>
      </w:pPr>
      <w:r w:rsidRPr="002E23AE">
        <w:rPr>
          <w:rFonts w:ascii="Calibri" w:eastAsia="Calibri" w:hAnsi="Calibri" w:cs="Times New Roman"/>
          <w:sz w:val="24"/>
          <w:szCs w:val="24"/>
        </w:rPr>
        <w:t>The mentor also coordinates parent volunteers and other school leaders involved in the project.</w:t>
      </w:r>
    </w:p>
    <w:p w:rsidR="002E23AE" w:rsidRPr="002E23AE" w:rsidRDefault="002E23AE" w:rsidP="00DE2B1A">
      <w:pPr>
        <w:numPr>
          <w:ilvl w:val="0"/>
          <w:numId w:val="9"/>
        </w:numPr>
        <w:spacing w:line="360" w:lineRule="auto"/>
        <w:contextualSpacing/>
        <w:rPr>
          <w:rFonts w:ascii="Calibri" w:eastAsia="Calibri" w:hAnsi="Calibri" w:cs="Times New Roman"/>
          <w:sz w:val="24"/>
          <w:szCs w:val="24"/>
        </w:rPr>
      </w:pPr>
      <w:r w:rsidRPr="002E23AE">
        <w:rPr>
          <w:rFonts w:ascii="Calibri" w:eastAsia="Calibri" w:hAnsi="Calibri" w:cs="Times New Roman"/>
          <w:sz w:val="24"/>
          <w:szCs w:val="24"/>
        </w:rPr>
        <w:t>As with any other special project or study, these are the basic responsibilities.  Each team will have unique challenges to be faced and overcome during the course of the year.  The Office of TCE will act as a resource and support for all robotics activities.</w:t>
      </w:r>
    </w:p>
    <w:p w:rsidR="00B059AB" w:rsidRDefault="002E23AE" w:rsidP="00B059AB">
      <w:pPr>
        <w:spacing w:line="360" w:lineRule="auto"/>
        <w:ind w:firstLine="360"/>
        <w:rPr>
          <w:rFonts w:eastAsia="Calibri" w:cstheme="minorHAnsi"/>
          <w:sz w:val="24"/>
          <w:szCs w:val="24"/>
        </w:rPr>
      </w:pPr>
      <w:r w:rsidRPr="002E23AE">
        <w:rPr>
          <w:rFonts w:eastAsia="Calibri" w:cstheme="minorHAnsi"/>
          <w:b/>
          <w:sz w:val="24"/>
          <w:szCs w:val="24"/>
        </w:rPr>
        <w:t>Essential Activities</w:t>
      </w:r>
      <w:r w:rsidRPr="002E23AE">
        <w:rPr>
          <w:rFonts w:eastAsia="Calibri" w:cstheme="minorHAnsi"/>
          <w:sz w:val="24"/>
          <w:szCs w:val="24"/>
        </w:rPr>
        <w:t>:</w:t>
      </w:r>
      <w:r w:rsidR="00B059AB">
        <w:rPr>
          <w:rFonts w:eastAsia="Calibri" w:cstheme="minorHAnsi"/>
          <w:sz w:val="24"/>
          <w:szCs w:val="24"/>
        </w:rPr>
        <w:t xml:space="preserve">  </w:t>
      </w:r>
      <w:r w:rsidRPr="002E23AE">
        <w:rPr>
          <w:rFonts w:eastAsia="Calibri" w:cstheme="minorHAnsi"/>
          <w:sz w:val="24"/>
          <w:szCs w:val="24"/>
        </w:rPr>
        <w:t>Students will construct electronic circuit boards from a specified kit of components requiring soldering, proper wiring techniques and computer programming to name a few of the essential skills.  The contest will also require construction of a remote controlled robotic manipulator and a mobile platform to perform various tasks. A portfolio of pictures and a video produced by each team will also be a requirement as part of the challenge.  Banners will be designed, displayed and judged in addition to the overall robot performance.</w:t>
      </w:r>
    </w:p>
    <w:p w:rsidR="00BC6ACE" w:rsidRDefault="002230BD" w:rsidP="00BC6ACE">
      <w:pPr>
        <w:spacing w:line="360" w:lineRule="auto"/>
        <w:rPr>
          <w:rFonts w:eastAsia="Calibri" w:cstheme="minorHAnsi"/>
          <w:b/>
          <w:sz w:val="24"/>
          <w:szCs w:val="24"/>
        </w:rPr>
      </w:pPr>
      <w:r>
        <w:rPr>
          <w:rFonts w:eastAsia="Calibri" w:cstheme="minorHAnsi"/>
          <w:b/>
          <w:sz w:val="24"/>
          <w:szCs w:val="24"/>
        </w:rPr>
        <w:t>Organizational Methodology</w:t>
      </w:r>
      <w:r w:rsidR="00BC6ACE" w:rsidRPr="00BC6ACE">
        <w:rPr>
          <w:rFonts w:eastAsia="Calibri" w:cstheme="minorHAnsi"/>
          <w:b/>
          <w:sz w:val="24"/>
          <w:szCs w:val="24"/>
        </w:rPr>
        <w:t>:</w:t>
      </w:r>
    </w:p>
    <w:p w:rsidR="00BC6ACE" w:rsidRPr="00BC6ACE" w:rsidRDefault="00BC6ACE" w:rsidP="00BC6ACE">
      <w:pPr>
        <w:spacing w:line="360" w:lineRule="auto"/>
        <w:rPr>
          <w:rFonts w:eastAsia="Calibri" w:cstheme="minorHAnsi"/>
          <w:sz w:val="24"/>
          <w:szCs w:val="24"/>
        </w:rPr>
      </w:pPr>
      <w:r>
        <w:rPr>
          <w:rFonts w:eastAsia="Calibri" w:cstheme="minorHAnsi"/>
          <w:b/>
          <w:sz w:val="24"/>
          <w:szCs w:val="24"/>
        </w:rPr>
        <w:tab/>
      </w:r>
      <w:r w:rsidRPr="00BC6ACE">
        <w:rPr>
          <w:rFonts w:eastAsia="Calibri" w:cstheme="minorHAnsi"/>
          <w:sz w:val="24"/>
          <w:szCs w:val="24"/>
        </w:rPr>
        <w:t>Where to begin is an essential question</w:t>
      </w:r>
      <w:r>
        <w:rPr>
          <w:rFonts w:eastAsia="Calibri" w:cstheme="minorHAnsi"/>
          <w:b/>
          <w:sz w:val="24"/>
          <w:szCs w:val="24"/>
        </w:rPr>
        <w:t xml:space="preserve">.  </w:t>
      </w:r>
      <w:r w:rsidR="00CC2A18">
        <w:rPr>
          <w:rFonts w:eastAsia="Calibri" w:cstheme="minorHAnsi"/>
          <w:sz w:val="24"/>
          <w:szCs w:val="24"/>
        </w:rPr>
        <w:t>This challenge is best solved utilizing</w:t>
      </w:r>
      <w:r w:rsidRPr="00BC6ACE">
        <w:rPr>
          <w:rFonts w:eastAsia="Calibri" w:cstheme="minorHAnsi"/>
          <w:sz w:val="24"/>
          <w:szCs w:val="24"/>
        </w:rPr>
        <w:t xml:space="preserve"> the eng</w:t>
      </w:r>
      <w:r w:rsidR="00CC2A18">
        <w:rPr>
          <w:rFonts w:eastAsia="Calibri" w:cstheme="minorHAnsi"/>
          <w:sz w:val="24"/>
          <w:szCs w:val="24"/>
        </w:rPr>
        <w:t>ineering design process.  This process</w:t>
      </w:r>
      <w:r w:rsidRPr="00BC6ACE">
        <w:rPr>
          <w:rFonts w:eastAsia="Calibri" w:cstheme="minorHAnsi"/>
          <w:sz w:val="24"/>
          <w:szCs w:val="24"/>
        </w:rPr>
        <w:t xml:space="preserve"> is illustrated on the following page.</w:t>
      </w:r>
      <w:r w:rsidR="00CC2A18">
        <w:rPr>
          <w:rFonts w:eastAsia="Calibri" w:cstheme="minorHAnsi"/>
          <w:sz w:val="24"/>
          <w:szCs w:val="24"/>
        </w:rPr>
        <w:t xml:space="preserve">  Follow this framework to a successful outcome.</w:t>
      </w:r>
      <w:r w:rsidR="002230BD">
        <w:rPr>
          <w:rFonts w:eastAsia="Calibri" w:cstheme="minorHAnsi"/>
          <w:sz w:val="24"/>
          <w:szCs w:val="24"/>
        </w:rPr>
        <w:t xml:space="preserve">  Implementing this process will enable students to be successful in all aspects of the robotics challenge throughout the year.</w:t>
      </w:r>
    </w:p>
    <w:p w:rsidR="00CC2A18" w:rsidRPr="002230BD" w:rsidRDefault="002230BD" w:rsidP="002230BD">
      <w:pPr>
        <w:spacing w:line="360" w:lineRule="auto"/>
        <w:jc w:val="center"/>
        <w:rPr>
          <w:rFonts w:ascii="Calibri" w:eastAsia="Calibri" w:hAnsi="Calibri" w:cs="Times New Roman"/>
          <w:b/>
          <w:sz w:val="28"/>
          <w:szCs w:val="28"/>
        </w:rPr>
      </w:pPr>
      <w:r>
        <w:rPr>
          <w:rFonts w:ascii="Calibri" w:eastAsia="Calibri" w:hAnsi="Calibri" w:cs="Times New Roman"/>
          <w:b/>
          <w:sz w:val="28"/>
          <w:szCs w:val="28"/>
        </w:rPr>
        <w:t>“Robots Rock and STEM Rules”</w:t>
      </w:r>
    </w:p>
    <w:p w:rsidR="00E955C2" w:rsidRPr="00E955C2" w:rsidRDefault="00E955C2" w:rsidP="00E955C2">
      <w:pPr>
        <w:spacing w:after="0" w:line="240" w:lineRule="auto"/>
        <w:jc w:val="center"/>
        <w:rPr>
          <w:rFonts w:ascii="Arial" w:eastAsia="Calibri" w:hAnsi="Arial" w:cs="Arial"/>
          <w:sz w:val="28"/>
          <w:szCs w:val="28"/>
        </w:rPr>
      </w:pPr>
      <w:r w:rsidRPr="00E955C2">
        <w:rPr>
          <w:rFonts w:ascii="Arial" w:eastAsia="Calibri" w:hAnsi="Arial" w:cs="Arial"/>
          <w:sz w:val="28"/>
          <w:szCs w:val="28"/>
        </w:rPr>
        <w:lastRenderedPageBreak/>
        <w:t>The SRC ENGINEERING DESIGN Process LOOP</w:t>
      </w:r>
    </w:p>
    <w:p w:rsidR="00CC2A18" w:rsidRDefault="00E955C2" w:rsidP="00E955C2">
      <w:pPr>
        <w:spacing w:line="360" w:lineRule="auto"/>
        <w:ind w:left="-270"/>
        <w:jc w:val="center"/>
        <w:rPr>
          <w:rFonts w:ascii="Calibri" w:eastAsia="Calibri" w:hAnsi="Calibri" w:cs="Times New Roman"/>
          <w:b/>
          <w:sz w:val="28"/>
          <w:szCs w:val="28"/>
        </w:rPr>
      </w:pPr>
      <w:r>
        <w:rPr>
          <w:noProof/>
        </w:rPr>
        <w:drawing>
          <wp:anchor distT="0" distB="0" distL="114300" distR="114300" simplePos="0" relativeHeight="251658240" behindDoc="0" locked="0" layoutInCell="1" allowOverlap="1" wp14:anchorId="2817772A" wp14:editId="27433CF5">
            <wp:simplePos x="0" y="0"/>
            <wp:positionH relativeFrom="column">
              <wp:posOffset>2114550</wp:posOffset>
            </wp:positionH>
            <wp:positionV relativeFrom="paragraph">
              <wp:posOffset>2032000</wp:posOffset>
            </wp:positionV>
            <wp:extent cx="1782617" cy="2143125"/>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2617"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9864D68" wp14:editId="105476C9">
            <wp:extent cx="5857875" cy="5543550"/>
            <wp:effectExtent l="266700" t="0" r="295275" b="0"/>
            <wp:docPr id="7"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955C2" w:rsidRPr="00E955C2" w:rsidRDefault="00E955C2" w:rsidP="00E955C2">
      <w:pPr>
        <w:numPr>
          <w:ilvl w:val="0"/>
          <w:numId w:val="14"/>
        </w:numPr>
        <w:spacing w:after="0"/>
        <w:contextualSpacing/>
        <w:rPr>
          <w:rFonts w:ascii="Arial" w:eastAsia="Calibri" w:hAnsi="Arial" w:cs="Arial"/>
        </w:rPr>
      </w:pPr>
      <w:r w:rsidRPr="00E955C2">
        <w:rPr>
          <w:rFonts w:ascii="Arial" w:eastAsia="Calibri" w:hAnsi="Arial" w:cs="Arial"/>
          <w:b/>
        </w:rPr>
        <w:t>Identify the problem</w:t>
      </w:r>
      <w:r w:rsidRPr="00E955C2">
        <w:rPr>
          <w:rFonts w:ascii="Arial" w:eastAsia="Calibri" w:hAnsi="Arial" w:cs="Arial"/>
        </w:rPr>
        <w:t xml:space="preserve"> -  write a detailed problem statement</w:t>
      </w:r>
    </w:p>
    <w:p w:rsidR="00E955C2" w:rsidRPr="00E955C2" w:rsidRDefault="00E955C2" w:rsidP="00E955C2">
      <w:pPr>
        <w:numPr>
          <w:ilvl w:val="0"/>
          <w:numId w:val="14"/>
        </w:numPr>
        <w:spacing w:after="0"/>
        <w:contextualSpacing/>
        <w:rPr>
          <w:rFonts w:ascii="Arial" w:eastAsia="Calibri" w:hAnsi="Arial" w:cs="Arial"/>
        </w:rPr>
      </w:pPr>
      <w:r w:rsidRPr="00E955C2">
        <w:rPr>
          <w:rFonts w:ascii="Arial" w:eastAsia="Calibri" w:hAnsi="Arial" w:cs="Arial"/>
          <w:b/>
        </w:rPr>
        <w:t>Research the  problem</w:t>
      </w:r>
      <w:r w:rsidRPr="00E955C2">
        <w:rPr>
          <w:rFonts w:ascii="Arial" w:eastAsia="Calibri" w:hAnsi="Arial" w:cs="Arial"/>
        </w:rPr>
        <w:t xml:space="preserve"> – examine current solutions,  review all support processes and overall system goals, investigate related technologies,  inventions and innovations</w:t>
      </w:r>
    </w:p>
    <w:p w:rsidR="00E955C2" w:rsidRPr="00E955C2" w:rsidRDefault="00E955C2" w:rsidP="00E955C2">
      <w:pPr>
        <w:numPr>
          <w:ilvl w:val="0"/>
          <w:numId w:val="14"/>
        </w:numPr>
        <w:spacing w:after="0"/>
        <w:contextualSpacing/>
        <w:rPr>
          <w:rFonts w:ascii="Arial" w:eastAsia="Calibri" w:hAnsi="Arial" w:cs="Arial"/>
        </w:rPr>
      </w:pPr>
      <w:r w:rsidRPr="00E955C2">
        <w:rPr>
          <w:rFonts w:ascii="Arial" w:eastAsia="Calibri" w:hAnsi="Arial" w:cs="Arial"/>
          <w:b/>
        </w:rPr>
        <w:t>Develop possible solutions</w:t>
      </w:r>
      <w:r w:rsidRPr="00E955C2">
        <w:rPr>
          <w:rFonts w:ascii="Arial" w:eastAsia="Calibri" w:hAnsi="Arial" w:cs="Arial"/>
        </w:rPr>
        <w:t xml:space="preserve"> – brainstorm possible solutions,  analyze ideas  through prior math and science knowledge,  product  thumbnails  sketches of possible solutions</w:t>
      </w:r>
    </w:p>
    <w:p w:rsidR="00E955C2" w:rsidRPr="00E955C2" w:rsidRDefault="00E955C2" w:rsidP="00E955C2">
      <w:pPr>
        <w:numPr>
          <w:ilvl w:val="0"/>
          <w:numId w:val="14"/>
        </w:numPr>
        <w:spacing w:after="0"/>
        <w:contextualSpacing/>
        <w:rPr>
          <w:rFonts w:ascii="Arial" w:eastAsia="Calibri" w:hAnsi="Arial" w:cs="Arial"/>
        </w:rPr>
      </w:pPr>
      <w:r w:rsidRPr="00E955C2">
        <w:rPr>
          <w:rFonts w:ascii="Arial" w:eastAsia="Calibri" w:hAnsi="Arial" w:cs="Arial"/>
          <w:b/>
        </w:rPr>
        <w:t xml:space="preserve">Select best possible solution </w:t>
      </w:r>
      <w:r w:rsidRPr="00E955C2">
        <w:rPr>
          <w:rFonts w:ascii="Arial" w:eastAsia="Calibri" w:hAnsi="Arial" w:cs="Arial"/>
        </w:rPr>
        <w:t>– analyze Drivers (+) and Restrainers (-),  select and refine sketches into working drawings</w:t>
      </w:r>
    </w:p>
    <w:p w:rsidR="00E955C2" w:rsidRPr="00E955C2" w:rsidRDefault="00E955C2" w:rsidP="00E955C2">
      <w:pPr>
        <w:numPr>
          <w:ilvl w:val="0"/>
          <w:numId w:val="14"/>
        </w:numPr>
        <w:spacing w:after="0"/>
        <w:contextualSpacing/>
        <w:rPr>
          <w:rFonts w:ascii="Arial" w:eastAsia="Calibri" w:hAnsi="Arial" w:cs="Arial"/>
        </w:rPr>
      </w:pPr>
      <w:r w:rsidRPr="00E955C2">
        <w:rPr>
          <w:rFonts w:ascii="Arial" w:eastAsia="Calibri" w:hAnsi="Arial" w:cs="Arial"/>
          <w:b/>
        </w:rPr>
        <w:t>Construct a Prototype</w:t>
      </w:r>
      <w:r w:rsidRPr="00E955C2">
        <w:rPr>
          <w:rFonts w:ascii="Arial" w:eastAsia="Calibri" w:hAnsi="Arial" w:cs="Arial"/>
        </w:rPr>
        <w:t xml:space="preserve"> – fabricate a testable virtual and accrual prototype</w:t>
      </w:r>
    </w:p>
    <w:p w:rsidR="00E955C2" w:rsidRPr="00E955C2" w:rsidRDefault="00E955C2" w:rsidP="00E955C2">
      <w:pPr>
        <w:numPr>
          <w:ilvl w:val="0"/>
          <w:numId w:val="14"/>
        </w:numPr>
        <w:spacing w:after="0"/>
        <w:contextualSpacing/>
        <w:rPr>
          <w:rFonts w:ascii="Arial Rounded MT Bold" w:eastAsia="Calibri" w:hAnsi="Arial Rounded MT Bold" w:cs="Times New Roman"/>
        </w:rPr>
      </w:pPr>
      <w:r w:rsidRPr="00E955C2">
        <w:rPr>
          <w:rFonts w:ascii="Arial Rounded MT Bold" w:eastAsia="Calibri" w:hAnsi="Arial Rounded MT Bold" w:cs="Times New Roman"/>
          <w:b/>
        </w:rPr>
        <w:t>Test and Evaluate</w:t>
      </w:r>
      <w:r w:rsidRPr="00E955C2">
        <w:rPr>
          <w:rFonts w:ascii="Arial Rounded MT Bold" w:eastAsia="Calibri" w:hAnsi="Arial Rounded MT Bold" w:cs="Times New Roman"/>
        </w:rPr>
        <w:t xml:space="preserve"> </w:t>
      </w:r>
      <w:r w:rsidRPr="00E955C2">
        <w:rPr>
          <w:rFonts w:ascii="Arial Rounded MT Bold" w:eastAsia="Calibri" w:hAnsi="Arial Rounded MT Bold" w:cs="Times New Roman"/>
          <w:b/>
        </w:rPr>
        <w:t>both virtual and accrual prototype</w:t>
      </w:r>
      <w:r w:rsidRPr="00E955C2">
        <w:rPr>
          <w:rFonts w:ascii="Arial Rounded MT Bold" w:eastAsia="Calibri" w:hAnsi="Arial Rounded MT Bold" w:cs="Times New Roman"/>
        </w:rPr>
        <w:t xml:space="preserve"> – collect and compare data</w:t>
      </w:r>
    </w:p>
    <w:p w:rsidR="00E955C2" w:rsidRPr="00E955C2" w:rsidRDefault="00E955C2" w:rsidP="00E955C2">
      <w:pPr>
        <w:numPr>
          <w:ilvl w:val="0"/>
          <w:numId w:val="14"/>
        </w:numPr>
        <w:spacing w:after="0"/>
        <w:contextualSpacing/>
        <w:rPr>
          <w:rFonts w:ascii="Arial Rounded MT Bold" w:eastAsia="Calibri" w:hAnsi="Arial Rounded MT Bold" w:cs="Times New Roman"/>
        </w:rPr>
      </w:pPr>
      <w:r w:rsidRPr="00E955C2">
        <w:rPr>
          <w:rFonts w:ascii="Arial Rounded MT Bold" w:eastAsia="Calibri" w:hAnsi="Arial Rounded MT Bold" w:cs="Times New Roman"/>
          <w:b/>
        </w:rPr>
        <w:t>Present results and plan for production</w:t>
      </w:r>
      <w:r w:rsidRPr="00E955C2">
        <w:rPr>
          <w:rFonts w:ascii="Arial Rounded MT Bold" w:eastAsia="Calibri" w:hAnsi="Arial Rounded MT Bold" w:cs="Times New Roman"/>
        </w:rPr>
        <w:t xml:space="preserve"> – quantify data and flowchart the production process</w:t>
      </w:r>
    </w:p>
    <w:p w:rsidR="00CC2A18" w:rsidRPr="0031583E" w:rsidRDefault="0031583E" w:rsidP="00E955C2">
      <w:pPr>
        <w:pStyle w:val="ListParagraph"/>
        <w:numPr>
          <w:ilvl w:val="0"/>
          <w:numId w:val="14"/>
        </w:numPr>
        <w:spacing w:line="360" w:lineRule="auto"/>
        <w:rPr>
          <w:rFonts w:ascii="Arial" w:eastAsia="Calibri" w:hAnsi="Arial" w:cs="Arial"/>
          <w:b/>
        </w:rPr>
      </w:pPr>
      <w:r>
        <w:rPr>
          <w:rFonts w:ascii="Arial" w:eastAsia="Calibri" w:hAnsi="Arial" w:cs="Arial"/>
          <w:b/>
        </w:rPr>
        <w:t xml:space="preserve"> </w:t>
      </w:r>
      <w:r w:rsidR="00E955C2" w:rsidRPr="0031583E">
        <w:rPr>
          <w:rFonts w:ascii="Arial" w:eastAsia="Calibri" w:hAnsi="Arial" w:cs="Arial"/>
          <w:b/>
        </w:rPr>
        <w:t xml:space="preserve">Review and Redesign – </w:t>
      </w:r>
      <w:r w:rsidR="00E955C2" w:rsidRPr="0031583E">
        <w:rPr>
          <w:rFonts w:ascii="Arial" w:eastAsia="Calibri" w:hAnsi="Arial" w:cs="Arial"/>
        </w:rPr>
        <w:t>Collect and review feedback, identify points of weakness</w:t>
      </w:r>
    </w:p>
    <w:p w:rsidR="00B059AB" w:rsidRPr="00B059AB" w:rsidRDefault="00B059AB" w:rsidP="00C63013">
      <w:pPr>
        <w:jc w:val="center"/>
        <w:rPr>
          <w:rFonts w:ascii="Calibri" w:eastAsia="Calibri" w:hAnsi="Calibri" w:cs="Times New Roman"/>
          <w:b/>
          <w:sz w:val="28"/>
          <w:szCs w:val="28"/>
        </w:rPr>
      </w:pPr>
      <w:r>
        <w:rPr>
          <w:rFonts w:ascii="Calibri" w:eastAsia="Calibri" w:hAnsi="Calibri" w:cs="Times New Roman"/>
          <w:b/>
          <w:noProof/>
          <w:sz w:val="28"/>
          <w:szCs w:val="28"/>
        </w:rPr>
        <w:lastRenderedPageBreak/>
        <w:drawing>
          <wp:inline distT="0" distB="0" distL="0" distR="0" wp14:anchorId="62628F42" wp14:editId="7A1EC186">
            <wp:extent cx="2038350" cy="18314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JPG"/>
                    <pic:cNvPicPr/>
                  </pic:nvPicPr>
                  <pic:blipFill>
                    <a:blip r:embed="rId19">
                      <a:extLst>
                        <a:ext uri="{28A0092B-C50C-407E-A947-70E740481C1C}">
                          <a14:useLocalDpi xmlns:a14="http://schemas.microsoft.com/office/drawing/2010/main" val="0"/>
                        </a:ext>
                      </a:extLst>
                    </a:blip>
                    <a:stretch>
                      <a:fillRect/>
                    </a:stretch>
                  </pic:blipFill>
                  <pic:spPr>
                    <a:xfrm>
                      <a:off x="0" y="0"/>
                      <a:ext cx="2041000" cy="1833814"/>
                    </a:xfrm>
                    <a:prstGeom prst="rect">
                      <a:avLst/>
                    </a:prstGeom>
                  </pic:spPr>
                </pic:pic>
              </a:graphicData>
            </a:graphic>
          </wp:inline>
        </w:drawing>
      </w:r>
    </w:p>
    <w:p w:rsidR="0055086A" w:rsidRPr="002E23AE" w:rsidRDefault="0055086A" w:rsidP="00DE2B1A">
      <w:pPr>
        <w:keepNext/>
        <w:spacing w:after="0" w:line="360" w:lineRule="auto"/>
        <w:jc w:val="center"/>
        <w:outlineLvl w:val="2"/>
        <w:rPr>
          <w:rFonts w:eastAsia="Times New Roman" w:cstheme="minorHAnsi"/>
          <w:b/>
          <w:i/>
          <w:sz w:val="24"/>
          <w:szCs w:val="24"/>
          <w:lang w:val="x-none" w:eastAsia="x-none"/>
        </w:rPr>
      </w:pPr>
      <w:r w:rsidRPr="002E23AE">
        <w:rPr>
          <w:rFonts w:eastAsia="Times New Roman" w:cstheme="minorHAnsi"/>
          <w:b/>
          <w:i/>
          <w:sz w:val="24"/>
          <w:szCs w:val="24"/>
          <w:lang w:val="x-none" w:eastAsia="x-none"/>
        </w:rPr>
        <w:t>Department of Curriculum and Instruction</w:t>
      </w:r>
    </w:p>
    <w:p w:rsidR="002E23AE" w:rsidRPr="00273B03" w:rsidRDefault="002E23AE" w:rsidP="00DE2B1A">
      <w:pPr>
        <w:spacing w:line="360" w:lineRule="auto"/>
        <w:jc w:val="center"/>
        <w:rPr>
          <w:rFonts w:eastAsia="Calibri" w:cstheme="minorHAnsi"/>
          <w:b/>
          <w:i/>
          <w:sz w:val="24"/>
          <w:szCs w:val="24"/>
        </w:rPr>
      </w:pPr>
      <w:r w:rsidRPr="002E23AE">
        <w:rPr>
          <w:rFonts w:eastAsia="Calibri" w:cstheme="minorHAnsi"/>
          <w:b/>
          <w:i/>
          <w:sz w:val="24"/>
          <w:szCs w:val="24"/>
        </w:rPr>
        <w:t>Office of Technical and Career Education</w:t>
      </w:r>
    </w:p>
    <w:p w:rsidR="002E23AE" w:rsidRPr="002E23AE" w:rsidRDefault="002E23AE" w:rsidP="00DE2B1A">
      <w:pPr>
        <w:spacing w:line="360" w:lineRule="auto"/>
        <w:ind w:left="1440" w:firstLine="720"/>
        <w:rPr>
          <w:rFonts w:ascii="Calibri" w:eastAsia="Calibri" w:hAnsi="Calibri" w:cs="Times New Roman"/>
          <w:b/>
          <w:sz w:val="24"/>
          <w:szCs w:val="24"/>
          <w:u w:val="single"/>
        </w:rPr>
      </w:pPr>
      <w:r w:rsidRPr="002E23AE">
        <w:rPr>
          <w:rFonts w:ascii="Calibri" w:eastAsia="Calibri" w:hAnsi="Calibri" w:cs="Times New Roman"/>
          <w:b/>
          <w:sz w:val="24"/>
          <w:szCs w:val="24"/>
          <w:u w:val="single"/>
        </w:rPr>
        <w:t>ST</w:t>
      </w:r>
      <w:r w:rsidR="0055086A" w:rsidRPr="00774A42">
        <w:rPr>
          <w:rFonts w:ascii="Calibri" w:eastAsia="Calibri" w:hAnsi="Calibri" w:cs="Times New Roman"/>
          <w:b/>
          <w:sz w:val="24"/>
          <w:szCs w:val="24"/>
          <w:u w:val="single"/>
        </w:rPr>
        <w:t>EM After-School Robotics Technical Advisor</w:t>
      </w:r>
    </w:p>
    <w:p w:rsidR="002E23AE" w:rsidRDefault="00774A42" w:rsidP="00DE2B1A">
      <w:pPr>
        <w:spacing w:line="360" w:lineRule="auto"/>
        <w:ind w:firstLine="720"/>
        <w:rPr>
          <w:rFonts w:ascii="Calibri" w:eastAsia="Calibri" w:hAnsi="Calibri" w:cs="Times New Roman"/>
          <w:sz w:val="24"/>
          <w:szCs w:val="24"/>
        </w:rPr>
      </w:pPr>
      <w:r w:rsidRPr="00774A42">
        <w:rPr>
          <w:rFonts w:ascii="Calibri" w:eastAsia="Calibri" w:hAnsi="Calibri" w:cs="Times New Roman"/>
          <w:sz w:val="24"/>
          <w:szCs w:val="24"/>
        </w:rPr>
        <w:t xml:space="preserve">Each robotics team should have at least one technical advisor for the </w:t>
      </w:r>
      <w:r>
        <w:rPr>
          <w:rFonts w:ascii="Calibri" w:eastAsia="Calibri" w:hAnsi="Calibri" w:cs="Times New Roman"/>
          <w:sz w:val="24"/>
          <w:szCs w:val="24"/>
        </w:rPr>
        <w:t xml:space="preserve">entire process.  This person(s) is responsible for guiding and assisting the teacher and the students in the design, construction and testing of the robot.  This person is also a resource for strategic planning and </w:t>
      </w:r>
      <w:r w:rsidR="00DE2B1A">
        <w:rPr>
          <w:rFonts w:ascii="Calibri" w:eastAsia="Calibri" w:hAnsi="Calibri" w:cs="Times New Roman"/>
          <w:sz w:val="24"/>
          <w:szCs w:val="24"/>
        </w:rPr>
        <w:t>competition participation.  Each school’s community relations</w:t>
      </w:r>
      <w:r w:rsidR="00C01158">
        <w:rPr>
          <w:rFonts w:ascii="Calibri" w:eastAsia="Calibri" w:hAnsi="Calibri" w:cs="Times New Roman"/>
          <w:sz w:val="24"/>
          <w:szCs w:val="24"/>
        </w:rPr>
        <w:t>, military</w:t>
      </w:r>
      <w:r w:rsidR="00DE2B1A">
        <w:rPr>
          <w:rFonts w:ascii="Calibri" w:eastAsia="Calibri" w:hAnsi="Calibri" w:cs="Times New Roman"/>
          <w:sz w:val="24"/>
          <w:szCs w:val="24"/>
        </w:rPr>
        <w:t xml:space="preserve"> liaison or partner in education coordinator can assist in the location of this person.  The parent t</w:t>
      </w:r>
      <w:r w:rsidR="002230BD">
        <w:rPr>
          <w:rFonts w:ascii="Calibri" w:eastAsia="Calibri" w:hAnsi="Calibri" w:cs="Times New Roman"/>
          <w:sz w:val="24"/>
          <w:szCs w:val="24"/>
        </w:rPr>
        <w:t>eacher organization can also provide</w:t>
      </w:r>
      <w:r w:rsidR="00DE2B1A">
        <w:rPr>
          <w:rFonts w:ascii="Calibri" w:eastAsia="Calibri" w:hAnsi="Calibri" w:cs="Times New Roman"/>
          <w:sz w:val="24"/>
          <w:szCs w:val="24"/>
        </w:rPr>
        <w:t xml:space="preserve"> invaluable assistance in finding the right per</w:t>
      </w:r>
      <w:r w:rsidR="002230BD">
        <w:rPr>
          <w:rFonts w:ascii="Calibri" w:eastAsia="Calibri" w:hAnsi="Calibri" w:cs="Times New Roman"/>
          <w:sz w:val="24"/>
          <w:szCs w:val="24"/>
        </w:rPr>
        <w:t>son to be the technical advisor for your team(s).</w:t>
      </w:r>
    </w:p>
    <w:p w:rsidR="00B059AB" w:rsidRPr="00C01158" w:rsidRDefault="00B059AB" w:rsidP="00DE2B1A">
      <w:pPr>
        <w:spacing w:line="360" w:lineRule="auto"/>
        <w:ind w:firstLine="720"/>
        <w:rPr>
          <w:rFonts w:ascii="Calibri" w:eastAsia="Calibri" w:hAnsi="Calibri" w:cs="Times New Roman"/>
          <w:sz w:val="24"/>
          <w:szCs w:val="24"/>
        </w:rPr>
      </w:pPr>
      <w:r w:rsidRPr="00B059AB">
        <w:rPr>
          <w:rFonts w:ascii="Calibri" w:eastAsia="Calibri" w:hAnsi="Calibri" w:cs="Times New Roman"/>
          <w:b/>
          <w:sz w:val="24"/>
          <w:szCs w:val="24"/>
        </w:rPr>
        <w:t>Responsibilities:</w:t>
      </w:r>
      <w:r w:rsidR="00C3322A">
        <w:rPr>
          <w:rFonts w:ascii="Calibri" w:eastAsia="Calibri" w:hAnsi="Calibri" w:cs="Times New Roman"/>
          <w:b/>
          <w:sz w:val="24"/>
          <w:szCs w:val="24"/>
        </w:rPr>
        <w:t xml:space="preserve">  </w:t>
      </w:r>
      <w:r w:rsidR="00C01158">
        <w:rPr>
          <w:rFonts w:ascii="Calibri" w:eastAsia="Calibri" w:hAnsi="Calibri" w:cs="Times New Roman"/>
          <w:sz w:val="24"/>
          <w:szCs w:val="24"/>
        </w:rPr>
        <w:t>The technical advisor will provide engineering and fabrication support and should be available for each after school meeting of the challenge team.</w:t>
      </w:r>
    </w:p>
    <w:p w:rsidR="00C01158" w:rsidRDefault="00C01158" w:rsidP="00C01158">
      <w:pPr>
        <w:pStyle w:val="ListParagraph"/>
        <w:numPr>
          <w:ilvl w:val="0"/>
          <w:numId w:val="10"/>
        </w:numPr>
        <w:spacing w:line="360" w:lineRule="auto"/>
        <w:rPr>
          <w:rFonts w:ascii="Calibri" w:eastAsia="Calibri" w:hAnsi="Calibri" w:cs="Times New Roman"/>
          <w:sz w:val="24"/>
          <w:szCs w:val="24"/>
        </w:rPr>
      </w:pPr>
      <w:r>
        <w:rPr>
          <w:rFonts w:ascii="Calibri" w:eastAsia="Calibri" w:hAnsi="Calibri" w:cs="Times New Roman"/>
          <w:sz w:val="24"/>
          <w:szCs w:val="24"/>
        </w:rPr>
        <w:t>Model engineering</w:t>
      </w:r>
      <w:r w:rsidR="002230BD">
        <w:rPr>
          <w:rFonts w:ascii="Calibri" w:eastAsia="Calibri" w:hAnsi="Calibri" w:cs="Times New Roman"/>
          <w:sz w:val="24"/>
          <w:szCs w:val="24"/>
        </w:rPr>
        <w:t xml:space="preserve"> processes</w:t>
      </w:r>
      <w:r>
        <w:rPr>
          <w:rFonts w:ascii="Calibri" w:eastAsia="Calibri" w:hAnsi="Calibri" w:cs="Times New Roman"/>
          <w:sz w:val="24"/>
          <w:szCs w:val="24"/>
        </w:rPr>
        <w:t xml:space="preserve"> and safe prac</w:t>
      </w:r>
      <w:r w:rsidRPr="00C01158">
        <w:rPr>
          <w:rFonts w:ascii="Calibri" w:eastAsia="Calibri" w:hAnsi="Calibri" w:cs="Times New Roman"/>
          <w:sz w:val="24"/>
          <w:szCs w:val="24"/>
        </w:rPr>
        <w:t>tices in the classroom</w:t>
      </w:r>
      <w:r>
        <w:rPr>
          <w:rFonts w:ascii="Calibri" w:eastAsia="Calibri" w:hAnsi="Calibri" w:cs="Times New Roman"/>
          <w:sz w:val="24"/>
          <w:szCs w:val="24"/>
        </w:rPr>
        <w:t>.</w:t>
      </w:r>
    </w:p>
    <w:p w:rsidR="00C01158" w:rsidRDefault="00C01158" w:rsidP="00C01158">
      <w:pPr>
        <w:pStyle w:val="ListParagraph"/>
        <w:numPr>
          <w:ilvl w:val="0"/>
          <w:numId w:val="10"/>
        </w:numPr>
        <w:spacing w:line="360" w:lineRule="auto"/>
        <w:rPr>
          <w:rFonts w:ascii="Calibri" w:eastAsia="Calibri" w:hAnsi="Calibri" w:cs="Times New Roman"/>
          <w:sz w:val="24"/>
          <w:szCs w:val="24"/>
        </w:rPr>
      </w:pPr>
      <w:r>
        <w:rPr>
          <w:rFonts w:ascii="Calibri" w:eastAsia="Calibri" w:hAnsi="Calibri" w:cs="Times New Roman"/>
          <w:sz w:val="24"/>
          <w:szCs w:val="24"/>
        </w:rPr>
        <w:t>Assist the teacher in the planning and construction of all aspects of the robot process.</w:t>
      </w:r>
    </w:p>
    <w:p w:rsidR="00C01158" w:rsidRDefault="00C01158" w:rsidP="00C01158">
      <w:pPr>
        <w:pStyle w:val="ListParagraph"/>
        <w:numPr>
          <w:ilvl w:val="0"/>
          <w:numId w:val="10"/>
        </w:numPr>
        <w:spacing w:line="360" w:lineRule="auto"/>
        <w:rPr>
          <w:rFonts w:ascii="Calibri" w:eastAsia="Calibri" w:hAnsi="Calibri" w:cs="Times New Roman"/>
          <w:sz w:val="24"/>
          <w:szCs w:val="24"/>
        </w:rPr>
      </w:pPr>
      <w:r>
        <w:rPr>
          <w:rFonts w:ascii="Calibri" w:eastAsia="Calibri" w:hAnsi="Calibri" w:cs="Times New Roman"/>
          <w:sz w:val="24"/>
          <w:szCs w:val="24"/>
        </w:rPr>
        <w:t>Provide guidance and direction to students during construction and programming.</w:t>
      </w:r>
    </w:p>
    <w:p w:rsidR="00C01158" w:rsidRDefault="002230BD" w:rsidP="00C01158">
      <w:pPr>
        <w:pStyle w:val="ListParagraph"/>
        <w:numPr>
          <w:ilvl w:val="0"/>
          <w:numId w:val="10"/>
        </w:numPr>
        <w:spacing w:line="360" w:lineRule="auto"/>
        <w:rPr>
          <w:rFonts w:ascii="Calibri" w:eastAsia="Calibri" w:hAnsi="Calibri" w:cs="Times New Roman"/>
          <w:sz w:val="24"/>
          <w:szCs w:val="24"/>
        </w:rPr>
      </w:pPr>
      <w:r>
        <w:rPr>
          <w:rFonts w:ascii="Calibri" w:eastAsia="Calibri" w:hAnsi="Calibri" w:cs="Times New Roman"/>
          <w:sz w:val="24"/>
          <w:szCs w:val="24"/>
        </w:rPr>
        <w:t>Facilitate troubleshooting expertise for operational problems.</w:t>
      </w:r>
    </w:p>
    <w:p w:rsidR="00BC6ACE" w:rsidRPr="007B0C22" w:rsidRDefault="007B0C22" w:rsidP="007B0C22">
      <w:pPr>
        <w:pStyle w:val="ListParagraph"/>
        <w:numPr>
          <w:ilvl w:val="0"/>
          <w:numId w:val="10"/>
        </w:numPr>
        <w:spacing w:line="360" w:lineRule="auto"/>
        <w:rPr>
          <w:rFonts w:ascii="Calibri" w:eastAsia="Calibri" w:hAnsi="Calibri" w:cs="Times New Roman"/>
          <w:sz w:val="24"/>
          <w:szCs w:val="24"/>
        </w:rPr>
      </w:pPr>
      <w:r>
        <w:rPr>
          <w:rFonts w:ascii="Calibri" w:eastAsia="Calibri" w:hAnsi="Calibri" w:cs="Times New Roman"/>
          <w:sz w:val="24"/>
          <w:szCs w:val="24"/>
        </w:rPr>
        <w:t>Attend STEM robotics challenge competition held in June.</w:t>
      </w:r>
    </w:p>
    <w:p w:rsidR="00FC21FA" w:rsidRDefault="00FC21FA" w:rsidP="00FC21FA">
      <w:pPr>
        <w:rPr>
          <w:sz w:val="24"/>
          <w:szCs w:val="24"/>
        </w:rPr>
      </w:pPr>
    </w:p>
    <w:p w:rsidR="00FC21FA" w:rsidRPr="0037546C" w:rsidRDefault="00FC21FA" w:rsidP="00BC6ACE">
      <w:pPr>
        <w:spacing w:after="0" w:line="360" w:lineRule="auto"/>
        <w:jc w:val="both"/>
        <w:rPr>
          <w:rFonts w:eastAsia="Times New Roman" w:cstheme="minorHAnsi"/>
          <w:b/>
          <w:color w:val="000000"/>
          <w:sz w:val="24"/>
          <w:szCs w:val="24"/>
        </w:rPr>
      </w:pPr>
      <w:r w:rsidRPr="000B2F50">
        <w:rPr>
          <w:rFonts w:eastAsia="Times New Roman" w:cstheme="minorHAnsi"/>
          <w:b/>
          <w:color w:val="000000"/>
          <w:sz w:val="24"/>
          <w:szCs w:val="24"/>
        </w:rPr>
        <w:lastRenderedPageBreak/>
        <w:t xml:space="preserve">Stem Robotics </w:t>
      </w:r>
      <w:r w:rsidRPr="0037546C">
        <w:rPr>
          <w:rFonts w:eastAsia="Times New Roman" w:cstheme="minorHAnsi"/>
          <w:b/>
          <w:color w:val="000000"/>
          <w:sz w:val="24"/>
          <w:szCs w:val="24"/>
        </w:rPr>
        <w:t xml:space="preserve">Challenge School Program Calendar </w:t>
      </w:r>
      <w:r w:rsidRPr="0037546C">
        <w:rPr>
          <w:rFonts w:eastAsia="Times New Roman" w:cstheme="minorHAnsi"/>
          <w:b/>
          <w:noProof/>
          <w:color w:val="000000"/>
          <w:sz w:val="24"/>
          <w:szCs w:val="24"/>
        </w:rPr>
        <w:t xml:space="preserve">                   </w:t>
      </w:r>
    </w:p>
    <w:p w:rsidR="00FC21FA" w:rsidRDefault="00BC6ACE" w:rsidP="00FC21FA">
      <w:pPr>
        <w:spacing w:after="0" w:line="360" w:lineRule="auto"/>
        <w:rPr>
          <w:rFonts w:eastAsia="Times New Roman" w:cstheme="minorHAnsi"/>
          <w:b/>
          <w:color w:val="000000"/>
          <w:sz w:val="24"/>
          <w:szCs w:val="24"/>
        </w:rPr>
      </w:pPr>
      <w:r>
        <w:rPr>
          <w:rFonts w:eastAsia="Times New Roman" w:cstheme="minorHAnsi"/>
          <w:b/>
          <w:color w:val="000000"/>
          <w:sz w:val="24"/>
          <w:szCs w:val="24"/>
        </w:rPr>
        <w:t xml:space="preserve">2012 - </w:t>
      </w:r>
      <w:r w:rsidR="00FC21FA" w:rsidRPr="0037546C">
        <w:rPr>
          <w:rFonts w:eastAsia="Times New Roman" w:cstheme="minorHAnsi"/>
          <w:b/>
          <w:color w:val="000000"/>
          <w:sz w:val="24"/>
          <w:szCs w:val="24"/>
        </w:rPr>
        <w:t xml:space="preserve"> 2013</w:t>
      </w:r>
    </w:p>
    <w:p w:rsidR="00BC6ACE" w:rsidRPr="0037546C" w:rsidRDefault="00BC6ACE" w:rsidP="00FC21FA">
      <w:pPr>
        <w:spacing w:after="0" w:line="360" w:lineRule="auto"/>
        <w:rPr>
          <w:rFonts w:eastAsia="Times New Roman" w:cstheme="minorHAnsi"/>
          <w:b/>
          <w:color w:val="000000"/>
          <w:sz w:val="24"/>
          <w:szCs w:val="24"/>
        </w:rPr>
      </w:pPr>
    </w:p>
    <w:p w:rsidR="00FC21FA" w:rsidRPr="0037546C" w:rsidRDefault="00FC21FA" w:rsidP="00FC21FA">
      <w:pPr>
        <w:spacing w:after="0" w:line="360" w:lineRule="auto"/>
        <w:rPr>
          <w:rFonts w:eastAsia="Times New Roman" w:cstheme="minorHAnsi"/>
          <w:b/>
          <w:sz w:val="24"/>
          <w:szCs w:val="24"/>
        </w:rPr>
      </w:pPr>
      <w:r w:rsidRPr="0037546C">
        <w:rPr>
          <w:rFonts w:eastAsia="Times New Roman" w:cstheme="minorHAnsi"/>
          <w:b/>
          <w:color w:val="000000"/>
          <w:sz w:val="24"/>
          <w:szCs w:val="24"/>
        </w:rPr>
        <w:t xml:space="preserve">September 2012:  10th through 28th      </w:t>
      </w:r>
      <w:r w:rsidRPr="0037546C">
        <w:rPr>
          <w:rFonts w:eastAsia="Times New Roman" w:cstheme="minorHAnsi"/>
          <w:b/>
          <w:color w:val="000000"/>
          <w:sz w:val="24"/>
          <w:szCs w:val="24"/>
          <w:u w:val="single"/>
        </w:rPr>
        <w:t>3 student meetings</w:t>
      </w:r>
      <w:r w:rsidR="00C63013">
        <w:rPr>
          <w:rFonts w:eastAsia="Times New Roman" w:cstheme="minorHAnsi"/>
          <w:b/>
          <w:color w:val="000000"/>
          <w:sz w:val="24"/>
          <w:szCs w:val="24"/>
        </w:rPr>
        <w:t> </w:t>
      </w:r>
    </w:p>
    <w:p w:rsidR="00FC21FA" w:rsidRPr="0037546C" w:rsidRDefault="00FC21FA" w:rsidP="00FC21FA">
      <w:pPr>
        <w:numPr>
          <w:ilvl w:val="0"/>
          <w:numId w:val="12"/>
        </w:numPr>
        <w:spacing w:before="100" w:beforeAutospacing="1" w:after="100" w:afterAutospacing="1" w:line="360" w:lineRule="auto"/>
        <w:rPr>
          <w:rFonts w:eastAsia="Times New Roman" w:cstheme="minorHAnsi"/>
          <w:sz w:val="24"/>
          <w:szCs w:val="24"/>
        </w:rPr>
      </w:pPr>
      <w:r w:rsidRPr="0037546C">
        <w:rPr>
          <w:rFonts w:eastAsia="Times New Roman" w:cstheme="minorHAnsi"/>
          <w:sz w:val="24"/>
          <w:szCs w:val="24"/>
        </w:rPr>
        <w:t>Teachers get supplies and organize materials for use</w:t>
      </w:r>
      <w:bookmarkStart w:id="17" w:name="_GoBack"/>
      <w:bookmarkEnd w:id="17"/>
      <w:r w:rsidRPr="0037546C">
        <w:rPr>
          <w:rFonts w:eastAsia="Times New Roman" w:cstheme="minorHAnsi"/>
          <w:sz w:val="24"/>
          <w:szCs w:val="24"/>
        </w:rPr>
        <w:t>.</w:t>
      </w:r>
    </w:p>
    <w:p w:rsidR="00FC21FA" w:rsidRPr="0037546C" w:rsidRDefault="00FC21FA" w:rsidP="00FC21FA">
      <w:pPr>
        <w:numPr>
          <w:ilvl w:val="0"/>
          <w:numId w:val="12"/>
        </w:numPr>
        <w:spacing w:before="100" w:beforeAutospacing="1" w:after="100" w:afterAutospacing="1" w:line="360" w:lineRule="auto"/>
        <w:rPr>
          <w:rFonts w:eastAsia="Times New Roman" w:cstheme="minorHAnsi"/>
          <w:sz w:val="24"/>
          <w:szCs w:val="24"/>
        </w:rPr>
      </w:pPr>
      <w:r w:rsidRPr="0037546C">
        <w:rPr>
          <w:rFonts w:eastAsia="Times New Roman" w:cstheme="minorHAnsi"/>
          <w:sz w:val="24"/>
          <w:szCs w:val="24"/>
        </w:rPr>
        <w:t xml:space="preserve">Teachers have first club meetings to get students familiar with the program and to organize who does what. </w:t>
      </w:r>
    </w:p>
    <w:p w:rsidR="00FC21FA" w:rsidRPr="0037546C" w:rsidRDefault="00FC21FA" w:rsidP="00FC21FA">
      <w:pPr>
        <w:numPr>
          <w:ilvl w:val="0"/>
          <w:numId w:val="12"/>
        </w:numPr>
        <w:spacing w:before="100" w:beforeAutospacing="1" w:after="100" w:afterAutospacing="1" w:line="360" w:lineRule="auto"/>
        <w:rPr>
          <w:rFonts w:eastAsia="Times New Roman" w:cstheme="minorHAnsi"/>
          <w:sz w:val="24"/>
          <w:szCs w:val="24"/>
        </w:rPr>
      </w:pPr>
      <w:r w:rsidRPr="0037546C">
        <w:rPr>
          <w:rFonts w:eastAsia="Times New Roman" w:cstheme="minorHAnsi"/>
          <w:sz w:val="24"/>
          <w:szCs w:val="24"/>
        </w:rPr>
        <w:t xml:space="preserve">All competition rules for each different event should be discussed. All files available on the website;  </w:t>
      </w:r>
      <w:hyperlink r:id="rId20" w:history="1">
        <w:r w:rsidRPr="0037546C">
          <w:rPr>
            <w:rStyle w:val="Hyperlink"/>
            <w:rFonts w:eastAsia="Times New Roman" w:cstheme="minorHAnsi"/>
            <w:sz w:val="24"/>
            <w:szCs w:val="24"/>
          </w:rPr>
          <w:t>www.srcvb1.weebly.com</w:t>
        </w:r>
      </w:hyperlink>
    </w:p>
    <w:p w:rsidR="00FC21FA" w:rsidRPr="0037546C" w:rsidRDefault="00FC21FA" w:rsidP="00FC21FA">
      <w:pPr>
        <w:numPr>
          <w:ilvl w:val="0"/>
          <w:numId w:val="12"/>
        </w:numPr>
        <w:spacing w:before="100" w:beforeAutospacing="1" w:after="100" w:afterAutospacing="1" w:line="360" w:lineRule="auto"/>
        <w:rPr>
          <w:rFonts w:eastAsia="Times New Roman" w:cstheme="minorHAnsi"/>
          <w:sz w:val="24"/>
          <w:szCs w:val="24"/>
        </w:rPr>
      </w:pPr>
      <w:r w:rsidRPr="0037546C">
        <w:rPr>
          <w:rFonts w:eastAsia="Times New Roman" w:cstheme="minorHAnsi"/>
          <w:sz w:val="24"/>
          <w:szCs w:val="24"/>
        </w:rPr>
        <w:t>Teachers meet with possible industry mentors and establish a schedule for their after school meetings.</w:t>
      </w:r>
    </w:p>
    <w:p w:rsidR="00FC21FA" w:rsidRPr="0037546C" w:rsidRDefault="00FC21FA" w:rsidP="00FC21FA">
      <w:pPr>
        <w:numPr>
          <w:ilvl w:val="0"/>
          <w:numId w:val="12"/>
        </w:numPr>
        <w:spacing w:before="100" w:beforeAutospacing="1" w:after="100" w:afterAutospacing="1" w:line="360" w:lineRule="auto"/>
        <w:rPr>
          <w:rFonts w:eastAsia="Times New Roman" w:cstheme="minorHAnsi"/>
          <w:sz w:val="24"/>
          <w:szCs w:val="24"/>
        </w:rPr>
      </w:pPr>
      <w:r w:rsidRPr="0037546C">
        <w:rPr>
          <w:rFonts w:eastAsia="Times New Roman" w:cstheme="minorHAnsi"/>
          <w:sz w:val="24"/>
          <w:szCs w:val="24"/>
        </w:rPr>
        <w:t xml:space="preserve">Students learn to solder using the practice solder boards and scrap components.  </w:t>
      </w:r>
    </w:p>
    <w:p w:rsidR="00C63013" w:rsidRDefault="00FC21FA" w:rsidP="00C63013">
      <w:pPr>
        <w:numPr>
          <w:ilvl w:val="0"/>
          <w:numId w:val="12"/>
        </w:numPr>
        <w:spacing w:before="100" w:beforeAutospacing="1" w:after="100" w:afterAutospacing="1" w:line="360" w:lineRule="auto"/>
        <w:rPr>
          <w:rFonts w:eastAsia="Times New Roman" w:cstheme="minorHAnsi"/>
          <w:sz w:val="24"/>
          <w:szCs w:val="24"/>
        </w:rPr>
      </w:pPr>
      <w:r w:rsidRPr="0037546C">
        <w:rPr>
          <w:rFonts w:eastAsia="Times New Roman" w:cstheme="minorHAnsi"/>
          <w:sz w:val="24"/>
          <w:szCs w:val="24"/>
        </w:rPr>
        <w:t>Teachers discuss mounting techniques for components and discuss what schematic diagrams are and what they are used for.</w:t>
      </w:r>
    </w:p>
    <w:p w:rsidR="00FC21FA" w:rsidRPr="00C63013" w:rsidRDefault="00FC21FA" w:rsidP="00C63013">
      <w:pPr>
        <w:spacing w:before="100" w:beforeAutospacing="1" w:after="100" w:afterAutospacing="1" w:line="360" w:lineRule="auto"/>
        <w:rPr>
          <w:rFonts w:eastAsia="Times New Roman" w:cstheme="minorHAnsi"/>
          <w:sz w:val="24"/>
          <w:szCs w:val="24"/>
        </w:rPr>
      </w:pPr>
      <w:r w:rsidRPr="00C63013">
        <w:rPr>
          <w:rFonts w:eastAsia="Times New Roman" w:cstheme="minorHAnsi"/>
          <w:b/>
          <w:sz w:val="24"/>
          <w:szCs w:val="24"/>
        </w:rPr>
        <w:t>October 2012:  1st through November 2</w:t>
      </w:r>
      <w:r w:rsidRPr="00C63013">
        <w:rPr>
          <w:rFonts w:eastAsia="Times New Roman" w:cstheme="minorHAnsi"/>
          <w:b/>
          <w:sz w:val="24"/>
          <w:szCs w:val="24"/>
          <w:vertAlign w:val="superscript"/>
        </w:rPr>
        <w:t>nd</w:t>
      </w:r>
      <w:r w:rsidRPr="00C63013">
        <w:rPr>
          <w:rFonts w:eastAsia="Times New Roman" w:cstheme="minorHAnsi"/>
          <w:b/>
          <w:sz w:val="24"/>
          <w:szCs w:val="24"/>
        </w:rPr>
        <w:t xml:space="preserve">      </w:t>
      </w:r>
      <w:r w:rsidRPr="00C63013">
        <w:rPr>
          <w:rFonts w:eastAsia="Times New Roman" w:cstheme="minorHAnsi"/>
          <w:b/>
          <w:sz w:val="24"/>
          <w:szCs w:val="24"/>
          <w:u w:val="single"/>
        </w:rPr>
        <w:t>5 student meetings</w:t>
      </w:r>
      <w:r w:rsidRPr="00C63013">
        <w:rPr>
          <w:rFonts w:eastAsia="Times New Roman" w:cstheme="minorHAnsi"/>
          <w:b/>
          <w:sz w:val="24"/>
          <w:szCs w:val="24"/>
        </w:rPr>
        <w:t>  </w:t>
      </w:r>
    </w:p>
    <w:p w:rsidR="00FC21FA" w:rsidRPr="0037546C" w:rsidRDefault="00FC21FA" w:rsidP="00FC21FA">
      <w:pPr>
        <w:numPr>
          <w:ilvl w:val="0"/>
          <w:numId w:val="13"/>
        </w:numPr>
        <w:spacing w:before="100" w:beforeAutospacing="1" w:after="100" w:afterAutospacing="1" w:line="360" w:lineRule="auto"/>
        <w:rPr>
          <w:rFonts w:eastAsia="Times New Roman" w:cstheme="minorHAnsi"/>
          <w:sz w:val="24"/>
          <w:szCs w:val="24"/>
        </w:rPr>
      </w:pPr>
      <w:r w:rsidRPr="0037546C">
        <w:rPr>
          <w:rFonts w:eastAsia="Times New Roman" w:cstheme="minorHAnsi"/>
          <w:sz w:val="24"/>
          <w:szCs w:val="24"/>
        </w:rPr>
        <w:t xml:space="preserve">Teachers show their working robot to students. </w:t>
      </w:r>
    </w:p>
    <w:p w:rsidR="00FC21FA" w:rsidRPr="0037546C" w:rsidRDefault="00FC21FA" w:rsidP="00FC21FA">
      <w:pPr>
        <w:numPr>
          <w:ilvl w:val="0"/>
          <w:numId w:val="13"/>
        </w:numPr>
        <w:spacing w:before="100" w:beforeAutospacing="1" w:after="100" w:afterAutospacing="1" w:line="360" w:lineRule="auto"/>
        <w:rPr>
          <w:rFonts w:eastAsia="Times New Roman" w:cstheme="minorHAnsi"/>
          <w:sz w:val="24"/>
          <w:szCs w:val="24"/>
        </w:rPr>
      </w:pPr>
      <w:r w:rsidRPr="0037546C">
        <w:rPr>
          <w:rFonts w:eastAsia="Times New Roman" w:cstheme="minorHAnsi"/>
          <w:sz w:val="24"/>
          <w:szCs w:val="24"/>
        </w:rPr>
        <w:t xml:space="preserve">Teachers discuss the Robot Control Board (RCB) plan sheet and go over details of construction.  </w:t>
      </w:r>
    </w:p>
    <w:p w:rsidR="00FC21FA" w:rsidRPr="0037546C" w:rsidRDefault="00FC21FA" w:rsidP="00FC21FA">
      <w:pPr>
        <w:numPr>
          <w:ilvl w:val="0"/>
          <w:numId w:val="13"/>
        </w:numPr>
        <w:spacing w:before="100" w:beforeAutospacing="1" w:after="100" w:afterAutospacing="1" w:line="360" w:lineRule="auto"/>
        <w:rPr>
          <w:rFonts w:eastAsia="Times New Roman" w:cstheme="minorHAnsi"/>
          <w:sz w:val="24"/>
          <w:szCs w:val="24"/>
        </w:rPr>
      </w:pPr>
      <w:r w:rsidRPr="0037546C">
        <w:rPr>
          <w:rFonts w:eastAsia="Times New Roman" w:cstheme="minorHAnsi"/>
          <w:sz w:val="24"/>
          <w:szCs w:val="24"/>
        </w:rPr>
        <w:t xml:space="preserve">Students begin building their RCB's. It should take approximately 6 to 8 lab hours for students to completely build their RCB. </w:t>
      </w:r>
    </w:p>
    <w:p w:rsidR="00FC21FA" w:rsidRPr="00C63013" w:rsidRDefault="00FC21FA" w:rsidP="00C63013">
      <w:pPr>
        <w:numPr>
          <w:ilvl w:val="0"/>
          <w:numId w:val="13"/>
        </w:numPr>
        <w:spacing w:before="100" w:beforeAutospacing="1" w:after="100" w:afterAutospacing="1" w:line="360" w:lineRule="auto"/>
        <w:rPr>
          <w:rFonts w:eastAsia="Times New Roman" w:cstheme="minorHAnsi"/>
          <w:sz w:val="24"/>
          <w:szCs w:val="24"/>
        </w:rPr>
      </w:pPr>
      <w:r w:rsidRPr="0037546C">
        <w:rPr>
          <w:rFonts w:eastAsia="Times New Roman" w:cstheme="minorHAnsi"/>
          <w:sz w:val="24"/>
          <w:szCs w:val="24"/>
        </w:rPr>
        <w:t>Teachers will print and distribute the plan sheets for students to use during construction. Teachers may also use their smart board to go over specific details of construction.  Teachers also have the option of allowing students to use laptop computer</w:t>
      </w:r>
      <w:r w:rsidR="00C63013">
        <w:rPr>
          <w:rFonts w:eastAsia="Times New Roman" w:cstheme="minorHAnsi"/>
          <w:sz w:val="24"/>
          <w:szCs w:val="24"/>
        </w:rPr>
        <w:t>s to utilize the pdf plan sheet.</w:t>
      </w:r>
    </w:p>
    <w:p w:rsidR="00FC21FA" w:rsidRPr="00FC21FA" w:rsidRDefault="00FC21FA" w:rsidP="00FC21FA">
      <w:pPr>
        <w:pStyle w:val="ListParagraph"/>
        <w:ind w:hanging="630"/>
        <w:rPr>
          <w:sz w:val="24"/>
          <w:szCs w:val="24"/>
        </w:rPr>
      </w:pPr>
    </w:p>
    <w:p w:rsidR="00C01158" w:rsidRPr="00C63013" w:rsidRDefault="00D355D4" w:rsidP="00FC21FA">
      <w:pPr>
        <w:pStyle w:val="ListParagraph"/>
        <w:numPr>
          <w:ilvl w:val="0"/>
          <w:numId w:val="10"/>
        </w:numPr>
        <w:tabs>
          <w:tab w:val="left" w:pos="810"/>
        </w:tabs>
        <w:spacing w:line="360" w:lineRule="auto"/>
        <w:ind w:left="810"/>
        <w:rPr>
          <w:rFonts w:eastAsia="Times New Roman" w:cstheme="minorHAnsi"/>
          <w:sz w:val="24"/>
          <w:szCs w:val="24"/>
        </w:rPr>
      </w:pPr>
      <w:r w:rsidRPr="00C63013">
        <w:rPr>
          <w:rFonts w:eastAsia="Times New Roman" w:cstheme="minorHAnsi"/>
          <w:sz w:val="24"/>
          <w:szCs w:val="24"/>
        </w:rPr>
        <w:t xml:space="preserve">Completed RCB's will be tested and used in conjunction with the </w:t>
      </w:r>
      <w:r w:rsidRPr="00C63013">
        <w:rPr>
          <w:rFonts w:eastAsia="Times New Roman" w:cstheme="minorHAnsi"/>
          <w:b/>
          <w:sz w:val="24"/>
          <w:szCs w:val="24"/>
          <w:u w:val="single"/>
        </w:rPr>
        <w:t>LED Breakout Board</w:t>
      </w:r>
      <w:r w:rsidRPr="00C63013">
        <w:rPr>
          <w:rFonts w:eastAsia="Times New Roman" w:cstheme="minorHAnsi"/>
          <w:sz w:val="24"/>
          <w:szCs w:val="24"/>
        </w:rPr>
        <w:t xml:space="preserve"> for students to learn computer programming.</w:t>
      </w:r>
    </w:p>
    <w:p w:rsidR="00D355D4" w:rsidRPr="00C63013" w:rsidRDefault="00D355D4" w:rsidP="00FC21FA">
      <w:pPr>
        <w:pStyle w:val="ListParagraph"/>
        <w:numPr>
          <w:ilvl w:val="0"/>
          <w:numId w:val="10"/>
        </w:numPr>
        <w:spacing w:before="100" w:beforeAutospacing="1" w:after="100" w:afterAutospacing="1" w:line="360" w:lineRule="auto"/>
        <w:ind w:left="810"/>
        <w:rPr>
          <w:rFonts w:eastAsia="Times New Roman" w:cstheme="minorHAnsi"/>
          <w:sz w:val="24"/>
          <w:szCs w:val="24"/>
        </w:rPr>
      </w:pPr>
      <w:r w:rsidRPr="00C63013">
        <w:rPr>
          <w:rFonts w:eastAsia="Times New Roman" w:cstheme="minorHAnsi"/>
          <w:sz w:val="24"/>
          <w:szCs w:val="24"/>
        </w:rPr>
        <w:lastRenderedPageBreak/>
        <w:t xml:space="preserve">Students should begin modules RM2A through RM2I on </w:t>
      </w:r>
      <w:hyperlink r:id="rId21" w:history="1">
        <w:r w:rsidRPr="00C63013">
          <w:rPr>
            <w:rStyle w:val="Hyperlink"/>
            <w:rFonts w:eastAsia="Times New Roman" w:cstheme="minorHAnsi"/>
            <w:sz w:val="24"/>
            <w:szCs w:val="24"/>
          </w:rPr>
          <w:t>www.srcvb1.weebly.com</w:t>
        </w:r>
      </w:hyperlink>
    </w:p>
    <w:p w:rsidR="00D355D4" w:rsidRPr="000B2F50" w:rsidRDefault="00D355D4" w:rsidP="00DE2B1A">
      <w:pPr>
        <w:spacing w:after="0" w:line="360" w:lineRule="auto"/>
        <w:rPr>
          <w:rFonts w:eastAsia="Times New Roman" w:cstheme="minorHAnsi"/>
          <w:b/>
          <w:sz w:val="24"/>
          <w:szCs w:val="24"/>
        </w:rPr>
      </w:pPr>
      <w:r w:rsidRPr="000B2F50">
        <w:rPr>
          <w:rFonts w:eastAsia="Times New Roman" w:cstheme="minorHAnsi"/>
          <w:b/>
          <w:sz w:val="24"/>
          <w:szCs w:val="24"/>
        </w:rPr>
        <w:t>December 2012</w:t>
      </w:r>
      <w:r>
        <w:rPr>
          <w:rFonts w:eastAsia="Times New Roman" w:cstheme="minorHAnsi"/>
          <w:b/>
          <w:sz w:val="24"/>
          <w:szCs w:val="24"/>
        </w:rPr>
        <w:t xml:space="preserve">:  3rd through 14th   </w:t>
      </w:r>
      <w:r w:rsidRPr="000B2F50">
        <w:rPr>
          <w:rFonts w:eastAsia="Times New Roman" w:cstheme="minorHAnsi"/>
          <w:b/>
          <w:sz w:val="24"/>
          <w:szCs w:val="24"/>
        </w:rPr>
        <w:t xml:space="preserve">   </w:t>
      </w:r>
      <w:r w:rsidRPr="000B2F50">
        <w:rPr>
          <w:rFonts w:eastAsia="Times New Roman" w:cstheme="minorHAnsi"/>
          <w:b/>
          <w:sz w:val="24"/>
          <w:szCs w:val="24"/>
          <w:u w:val="single"/>
        </w:rPr>
        <w:t>2 student meetings</w:t>
      </w:r>
      <w:r w:rsidRPr="000B2F50">
        <w:rPr>
          <w:rFonts w:eastAsia="Times New Roman" w:cstheme="minorHAnsi"/>
          <w:b/>
          <w:sz w:val="24"/>
          <w:szCs w:val="24"/>
        </w:rPr>
        <w:t>  </w:t>
      </w:r>
    </w:p>
    <w:p w:rsidR="00D355D4" w:rsidRPr="000B2F50" w:rsidRDefault="00D355D4" w:rsidP="00DE2B1A">
      <w:pPr>
        <w:numPr>
          <w:ilvl w:val="0"/>
          <w:numId w:val="2"/>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t>Students should be completing programming modules and any students who get ahead should be challenged to do advanced programming in chapter 5, 6 and 7 in the Propeller Education Kit Labs manual.</w:t>
      </w:r>
    </w:p>
    <w:p w:rsidR="00D355D4" w:rsidRPr="000B2F50" w:rsidRDefault="00D355D4" w:rsidP="00DE2B1A">
      <w:pPr>
        <w:numPr>
          <w:ilvl w:val="0"/>
          <w:numId w:val="2"/>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t>Some teachers may allow some students to complete extra programming activities at home over Christmas break. </w:t>
      </w:r>
    </w:p>
    <w:p w:rsidR="00D355D4" w:rsidRPr="000B2F50" w:rsidRDefault="00D355D4" w:rsidP="00DE2B1A">
      <w:pPr>
        <w:spacing w:after="0" w:line="360" w:lineRule="auto"/>
        <w:rPr>
          <w:rFonts w:eastAsia="Times New Roman" w:cstheme="minorHAnsi"/>
          <w:b/>
          <w:sz w:val="24"/>
          <w:szCs w:val="24"/>
        </w:rPr>
      </w:pPr>
      <w:r w:rsidRPr="000B2F50">
        <w:rPr>
          <w:rFonts w:eastAsia="Times New Roman" w:cstheme="minorHAnsi"/>
          <w:b/>
          <w:sz w:val="24"/>
          <w:szCs w:val="24"/>
        </w:rPr>
        <w:t>January:   2nd through Feb 1</w:t>
      </w:r>
      <w:r w:rsidRPr="000B2F50">
        <w:rPr>
          <w:rFonts w:eastAsia="Times New Roman" w:cstheme="minorHAnsi"/>
          <w:b/>
          <w:sz w:val="24"/>
          <w:szCs w:val="24"/>
          <w:vertAlign w:val="superscript"/>
        </w:rPr>
        <w:t>st</w:t>
      </w:r>
      <w:r>
        <w:rPr>
          <w:rFonts w:eastAsia="Times New Roman" w:cstheme="minorHAnsi"/>
          <w:b/>
          <w:sz w:val="24"/>
          <w:szCs w:val="24"/>
        </w:rPr>
        <w:t xml:space="preserve">     </w:t>
      </w:r>
      <w:r w:rsidRPr="000B2F50">
        <w:rPr>
          <w:rFonts w:eastAsia="Times New Roman" w:cstheme="minorHAnsi"/>
          <w:b/>
          <w:sz w:val="24"/>
          <w:szCs w:val="24"/>
        </w:rPr>
        <w:t xml:space="preserve"> </w:t>
      </w:r>
      <w:r w:rsidRPr="000B2F50">
        <w:rPr>
          <w:rFonts w:eastAsia="Times New Roman" w:cstheme="minorHAnsi"/>
          <w:b/>
          <w:sz w:val="24"/>
          <w:szCs w:val="24"/>
          <w:u w:val="single"/>
        </w:rPr>
        <w:t>5 student meetings</w:t>
      </w:r>
    </w:p>
    <w:p w:rsidR="00D355D4" w:rsidRPr="000B2F50" w:rsidRDefault="00D355D4" w:rsidP="00DE2B1A">
      <w:pPr>
        <w:numPr>
          <w:ilvl w:val="0"/>
          <w:numId w:val="3"/>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t>Teachers should begin construction of the basic robot by attaching servos, their RCB and the battery to the Chassis.</w:t>
      </w:r>
    </w:p>
    <w:p w:rsidR="00D355D4" w:rsidRPr="000B2F50" w:rsidRDefault="00D355D4" w:rsidP="00DE2B1A">
      <w:pPr>
        <w:numPr>
          <w:ilvl w:val="0"/>
          <w:numId w:val="3"/>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t xml:space="preserve">Battery wiring should be taught as a lesson to the students before connecting the battery. </w:t>
      </w:r>
    </w:p>
    <w:p w:rsidR="00D355D4" w:rsidRPr="000B2F50" w:rsidRDefault="00D355D4" w:rsidP="00DE2B1A">
      <w:pPr>
        <w:numPr>
          <w:ilvl w:val="0"/>
          <w:numId w:val="3"/>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t>Teachers should do lessons on fasteners from website.</w:t>
      </w:r>
    </w:p>
    <w:p w:rsidR="00D355D4" w:rsidRPr="000B2F50" w:rsidRDefault="00D355D4" w:rsidP="00DE2B1A">
      <w:pPr>
        <w:numPr>
          <w:ilvl w:val="0"/>
          <w:numId w:val="3"/>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t>Teachers will need to spend some time explaining how the robot control transmitter and receiver code works.  Students need to understand how to modify the existing robot code to control servos from various pins.</w:t>
      </w:r>
    </w:p>
    <w:p w:rsidR="00D355D4" w:rsidRPr="000B2F50" w:rsidRDefault="00D355D4" w:rsidP="00DE2B1A">
      <w:pPr>
        <w:numPr>
          <w:ilvl w:val="0"/>
          <w:numId w:val="3"/>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t>This will be a great time to discuss possible errors in robot programming.  Battery charging issues should also be discussed.</w:t>
      </w:r>
    </w:p>
    <w:p w:rsidR="00D355D4" w:rsidRPr="000B2F50" w:rsidRDefault="00D355D4" w:rsidP="00DE2B1A">
      <w:pPr>
        <w:numPr>
          <w:ilvl w:val="0"/>
          <w:numId w:val="3"/>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t>Once the basic robots are assembled teachers should help groups of students focus on solving the technical challenges associated with the level 1 contest</w:t>
      </w:r>
    </w:p>
    <w:p w:rsidR="00D355D4" w:rsidRDefault="00D355D4" w:rsidP="00DE2B1A">
      <w:pPr>
        <w:numPr>
          <w:ilvl w:val="0"/>
          <w:numId w:val="3"/>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t>Technical challenges include making lifting arms and devices as well as gripper devices for manipulation.</w:t>
      </w:r>
    </w:p>
    <w:p w:rsidR="00C63013" w:rsidRPr="000B2F50" w:rsidRDefault="00C63013" w:rsidP="00C63013">
      <w:pPr>
        <w:spacing w:before="100" w:beforeAutospacing="1" w:after="100" w:afterAutospacing="1" w:line="360" w:lineRule="auto"/>
        <w:ind w:left="720"/>
        <w:rPr>
          <w:rFonts w:eastAsia="Times New Roman" w:cstheme="minorHAnsi"/>
          <w:sz w:val="24"/>
          <w:szCs w:val="24"/>
        </w:rPr>
      </w:pPr>
    </w:p>
    <w:p w:rsidR="00D355D4" w:rsidRPr="000B2F50" w:rsidRDefault="00D355D4" w:rsidP="00DE2B1A">
      <w:pPr>
        <w:spacing w:before="100" w:beforeAutospacing="1" w:after="100" w:afterAutospacing="1" w:line="360" w:lineRule="auto"/>
        <w:rPr>
          <w:rFonts w:eastAsia="Times New Roman" w:cstheme="minorHAnsi"/>
          <w:b/>
          <w:sz w:val="24"/>
          <w:szCs w:val="24"/>
        </w:rPr>
      </w:pPr>
      <w:r w:rsidRPr="000B2F50">
        <w:rPr>
          <w:rFonts w:eastAsia="Times New Roman" w:cstheme="minorHAnsi"/>
          <w:b/>
          <w:sz w:val="24"/>
          <w:szCs w:val="24"/>
        </w:rPr>
        <w:t>February:  4</w:t>
      </w:r>
      <w:r w:rsidRPr="000B2F50">
        <w:rPr>
          <w:rFonts w:eastAsia="Times New Roman" w:cstheme="minorHAnsi"/>
          <w:b/>
          <w:sz w:val="24"/>
          <w:szCs w:val="24"/>
          <w:vertAlign w:val="superscript"/>
        </w:rPr>
        <w:t>th</w:t>
      </w:r>
      <w:r w:rsidRPr="000B2F50">
        <w:rPr>
          <w:rFonts w:eastAsia="Times New Roman" w:cstheme="minorHAnsi"/>
          <w:b/>
          <w:sz w:val="24"/>
          <w:szCs w:val="24"/>
        </w:rPr>
        <w:t xml:space="preserve"> through March 1</w:t>
      </w:r>
      <w:r w:rsidRPr="000B2F50">
        <w:rPr>
          <w:rFonts w:eastAsia="Times New Roman" w:cstheme="minorHAnsi"/>
          <w:b/>
          <w:sz w:val="24"/>
          <w:szCs w:val="24"/>
          <w:vertAlign w:val="superscript"/>
        </w:rPr>
        <w:t>st</w:t>
      </w:r>
      <w:r w:rsidRPr="000B2F50">
        <w:rPr>
          <w:rFonts w:eastAsia="Times New Roman" w:cstheme="minorHAnsi"/>
          <w:b/>
          <w:sz w:val="24"/>
          <w:szCs w:val="24"/>
        </w:rPr>
        <w:t xml:space="preserve">  </w:t>
      </w:r>
      <w:r>
        <w:rPr>
          <w:rFonts w:eastAsia="Times New Roman" w:cstheme="minorHAnsi"/>
          <w:b/>
          <w:sz w:val="24"/>
          <w:szCs w:val="24"/>
        </w:rPr>
        <w:t xml:space="preserve">    </w:t>
      </w:r>
      <w:r w:rsidRPr="000B2F50">
        <w:rPr>
          <w:rFonts w:eastAsia="Times New Roman" w:cstheme="minorHAnsi"/>
          <w:b/>
          <w:sz w:val="24"/>
          <w:szCs w:val="24"/>
          <w:u w:val="single"/>
        </w:rPr>
        <w:t>4 student meetings</w:t>
      </w:r>
    </w:p>
    <w:p w:rsidR="00D355D4" w:rsidRPr="000B2F50" w:rsidRDefault="00D355D4" w:rsidP="00DE2B1A">
      <w:pPr>
        <w:pStyle w:val="ListParagraph"/>
        <w:numPr>
          <w:ilvl w:val="0"/>
          <w:numId w:val="4"/>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t xml:space="preserve">Students will be working to develop and build their arm and gripper devices. </w:t>
      </w:r>
    </w:p>
    <w:p w:rsidR="00D355D4" w:rsidRPr="000B2F50" w:rsidRDefault="00D355D4" w:rsidP="00DE2B1A">
      <w:pPr>
        <w:pStyle w:val="ListParagraph"/>
        <w:numPr>
          <w:ilvl w:val="0"/>
          <w:numId w:val="4"/>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lastRenderedPageBreak/>
        <w:t>Teachers should encourage students to design their devices on Card Stock weighted paper to come to a solution.</w:t>
      </w:r>
    </w:p>
    <w:p w:rsidR="00D355D4" w:rsidRPr="000B2F50" w:rsidRDefault="00D355D4" w:rsidP="00DE2B1A">
      <w:pPr>
        <w:pStyle w:val="ListParagraph"/>
        <w:numPr>
          <w:ilvl w:val="0"/>
          <w:numId w:val="4"/>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t>Once a solution is found, students should use the VEX materials and any scrap metal or plastic to build their devices.</w:t>
      </w:r>
    </w:p>
    <w:p w:rsidR="00D355D4" w:rsidRPr="000B2F50" w:rsidRDefault="00D355D4" w:rsidP="00DE2B1A">
      <w:pPr>
        <w:pStyle w:val="ListParagraph"/>
        <w:numPr>
          <w:ilvl w:val="0"/>
          <w:numId w:val="4"/>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t>Lessons during this time should focus on simple machines, gears, pulleys, torque and mechanical advantage.  (There are resources to cover these topics on the website)</w:t>
      </w:r>
    </w:p>
    <w:p w:rsidR="00D355D4" w:rsidRPr="000B2F50" w:rsidRDefault="00D355D4" w:rsidP="00DE2B1A">
      <w:pPr>
        <w:pStyle w:val="ListParagraph"/>
        <w:numPr>
          <w:ilvl w:val="0"/>
          <w:numId w:val="4"/>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t>Teachers and students should attempt to COMPLETE their robots during this series of meetings so that students will be able to practice completing the task with their robots on the arena playing field.</w:t>
      </w:r>
    </w:p>
    <w:p w:rsidR="00D355D4" w:rsidRPr="000B2F50" w:rsidRDefault="00D355D4" w:rsidP="00DE2B1A">
      <w:pPr>
        <w:spacing w:before="100" w:beforeAutospacing="1" w:after="100" w:afterAutospacing="1" w:line="360" w:lineRule="auto"/>
        <w:rPr>
          <w:rFonts w:eastAsia="Times New Roman" w:cstheme="minorHAnsi"/>
          <w:b/>
          <w:sz w:val="24"/>
          <w:szCs w:val="24"/>
        </w:rPr>
      </w:pPr>
      <w:r w:rsidRPr="000B2F50">
        <w:rPr>
          <w:rFonts w:eastAsia="Times New Roman" w:cstheme="minorHAnsi"/>
          <w:b/>
          <w:sz w:val="24"/>
          <w:szCs w:val="24"/>
        </w:rPr>
        <w:t>March:  4</w:t>
      </w:r>
      <w:r w:rsidRPr="000B2F50">
        <w:rPr>
          <w:rFonts w:eastAsia="Times New Roman" w:cstheme="minorHAnsi"/>
          <w:b/>
          <w:sz w:val="24"/>
          <w:szCs w:val="24"/>
          <w:vertAlign w:val="superscript"/>
        </w:rPr>
        <w:t>th</w:t>
      </w:r>
      <w:r w:rsidRPr="000B2F50">
        <w:rPr>
          <w:rFonts w:eastAsia="Times New Roman" w:cstheme="minorHAnsi"/>
          <w:b/>
          <w:sz w:val="24"/>
          <w:szCs w:val="24"/>
        </w:rPr>
        <w:t xml:space="preserve"> through 29</w:t>
      </w:r>
      <w:r w:rsidRPr="000B2F50">
        <w:rPr>
          <w:rFonts w:eastAsia="Times New Roman" w:cstheme="minorHAnsi"/>
          <w:b/>
          <w:sz w:val="24"/>
          <w:szCs w:val="24"/>
          <w:vertAlign w:val="superscript"/>
        </w:rPr>
        <w:t>th</w:t>
      </w:r>
      <w:r w:rsidRPr="000B2F50">
        <w:rPr>
          <w:rFonts w:eastAsia="Times New Roman" w:cstheme="minorHAnsi"/>
          <w:b/>
          <w:sz w:val="24"/>
          <w:szCs w:val="24"/>
        </w:rPr>
        <w:t xml:space="preserve">   </w:t>
      </w:r>
      <w:r>
        <w:rPr>
          <w:rFonts w:eastAsia="Times New Roman" w:cstheme="minorHAnsi"/>
          <w:b/>
          <w:sz w:val="24"/>
          <w:szCs w:val="24"/>
        </w:rPr>
        <w:t xml:space="preserve"> </w:t>
      </w:r>
      <w:r w:rsidRPr="000B2F50">
        <w:rPr>
          <w:rFonts w:eastAsia="Times New Roman" w:cstheme="minorHAnsi"/>
          <w:b/>
          <w:sz w:val="24"/>
          <w:szCs w:val="24"/>
        </w:rPr>
        <w:t xml:space="preserve">  </w:t>
      </w:r>
      <w:r w:rsidRPr="000B2F50">
        <w:rPr>
          <w:rFonts w:eastAsia="Times New Roman" w:cstheme="minorHAnsi"/>
          <w:b/>
          <w:sz w:val="24"/>
          <w:szCs w:val="24"/>
          <w:u w:val="single"/>
        </w:rPr>
        <w:t>4 student meetings</w:t>
      </w:r>
    </w:p>
    <w:p w:rsidR="00D355D4" w:rsidRPr="000B2F50" w:rsidRDefault="00D355D4" w:rsidP="00DE2B1A">
      <w:pPr>
        <w:pStyle w:val="ListParagraph"/>
        <w:numPr>
          <w:ilvl w:val="0"/>
          <w:numId w:val="5"/>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t>Teachers should be working to wrap up all the robot designs and get all robots fully functional.</w:t>
      </w:r>
    </w:p>
    <w:p w:rsidR="00D355D4" w:rsidRPr="000B2F50" w:rsidRDefault="00D355D4" w:rsidP="00DE2B1A">
      <w:pPr>
        <w:pStyle w:val="ListParagraph"/>
        <w:numPr>
          <w:ilvl w:val="0"/>
          <w:numId w:val="5"/>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t xml:space="preserve">Practice rounds should be planned with your schools robots playing the contest against one another.  </w:t>
      </w:r>
    </w:p>
    <w:p w:rsidR="00D355D4" w:rsidRPr="000B2F50" w:rsidRDefault="00D355D4" w:rsidP="00DE2B1A">
      <w:pPr>
        <w:pStyle w:val="ListParagraph"/>
        <w:numPr>
          <w:ilvl w:val="0"/>
          <w:numId w:val="5"/>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t>Students should create a checklist of; WHAT TO DO…in case (Fit your word here) happens during the contest!  The day of the contest is extremely hectic and any preparation by teams to be prepared for the kinds of things that could happen will help in a big way. These are things such as; my robot won’t power up, my battery is dead, my wire is broken</w:t>
      </w:r>
      <w:r w:rsidR="00C63013">
        <w:rPr>
          <w:rFonts w:eastAsia="Times New Roman" w:cstheme="minorHAnsi"/>
          <w:sz w:val="24"/>
          <w:szCs w:val="24"/>
        </w:rPr>
        <w:t>…</w:t>
      </w:r>
      <w:r w:rsidRPr="000B2F50">
        <w:rPr>
          <w:rFonts w:eastAsia="Times New Roman" w:cstheme="minorHAnsi"/>
          <w:sz w:val="24"/>
          <w:szCs w:val="24"/>
        </w:rPr>
        <w:t xml:space="preserve">, I have </w:t>
      </w:r>
      <w:r w:rsidR="00C63013">
        <w:rPr>
          <w:rFonts w:eastAsia="Times New Roman" w:cstheme="minorHAnsi"/>
          <w:sz w:val="24"/>
          <w:szCs w:val="24"/>
        </w:rPr>
        <w:t>a broken part (How do I fix it)</w:t>
      </w:r>
      <w:r w:rsidRPr="000B2F50">
        <w:rPr>
          <w:rFonts w:eastAsia="Times New Roman" w:cstheme="minorHAnsi"/>
          <w:sz w:val="24"/>
          <w:szCs w:val="24"/>
        </w:rPr>
        <w:t xml:space="preserve"> etc…</w:t>
      </w:r>
    </w:p>
    <w:p w:rsidR="00D355D4" w:rsidRPr="000B2F50" w:rsidRDefault="00D355D4" w:rsidP="00DE2B1A">
      <w:pPr>
        <w:pStyle w:val="ListParagraph"/>
        <w:numPr>
          <w:ilvl w:val="0"/>
          <w:numId w:val="5"/>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t>Teachers should establish a routine with students and mentors so that everyone knows how to proceed in the event of a robot emergency!</w:t>
      </w:r>
    </w:p>
    <w:p w:rsidR="00D355D4" w:rsidRPr="000B2F50" w:rsidRDefault="00D355D4" w:rsidP="00DE2B1A">
      <w:pPr>
        <w:pStyle w:val="ListParagraph"/>
        <w:numPr>
          <w:ilvl w:val="0"/>
          <w:numId w:val="5"/>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t>Teachers should be helping students look closely at their designs for ways to improve their existing designs.</w:t>
      </w:r>
    </w:p>
    <w:p w:rsidR="00D355D4" w:rsidRPr="000B2F50" w:rsidRDefault="00D355D4" w:rsidP="00DE2B1A">
      <w:pPr>
        <w:pStyle w:val="ListParagraph"/>
        <w:numPr>
          <w:ilvl w:val="0"/>
          <w:numId w:val="5"/>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t>Contest strategies should be discussed among all the members to get the most points during each round.</w:t>
      </w:r>
    </w:p>
    <w:p w:rsidR="00D355D4" w:rsidRPr="000B2F50" w:rsidRDefault="00D355D4" w:rsidP="00DE2B1A">
      <w:pPr>
        <w:pStyle w:val="ListParagraph"/>
        <w:numPr>
          <w:ilvl w:val="0"/>
          <w:numId w:val="5"/>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t xml:space="preserve">Students that have finished their robots may begin putting together their entries for the STEM video contest, The Year in Review contest </w:t>
      </w:r>
    </w:p>
    <w:p w:rsidR="00D355D4" w:rsidRPr="000B2F50" w:rsidRDefault="00D355D4" w:rsidP="00DE2B1A">
      <w:pPr>
        <w:pStyle w:val="ListParagraph"/>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lastRenderedPageBreak/>
        <w:t>The banner contest and continue organizing club member’s duties and tasks for the SRC Club of the Year Award.</w:t>
      </w:r>
    </w:p>
    <w:p w:rsidR="00D355D4" w:rsidRPr="000B2F50" w:rsidRDefault="00D355D4" w:rsidP="00DE2B1A">
      <w:pPr>
        <w:spacing w:before="100" w:beforeAutospacing="1" w:after="100" w:afterAutospacing="1" w:line="360" w:lineRule="auto"/>
        <w:rPr>
          <w:rFonts w:eastAsia="Times New Roman" w:cstheme="minorHAnsi"/>
          <w:b/>
          <w:sz w:val="24"/>
          <w:szCs w:val="24"/>
        </w:rPr>
      </w:pPr>
      <w:r w:rsidRPr="000B2F50">
        <w:rPr>
          <w:rFonts w:eastAsia="Times New Roman" w:cstheme="minorHAnsi"/>
          <w:b/>
          <w:sz w:val="24"/>
          <w:szCs w:val="24"/>
        </w:rPr>
        <w:t>April:  1</w:t>
      </w:r>
      <w:r w:rsidRPr="000B2F50">
        <w:rPr>
          <w:rFonts w:eastAsia="Times New Roman" w:cstheme="minorHAnsi"/>
          <w:b/>
          <w:sz w:val="24"/>
          <w:szCs w:val="24"/>
          <w:vertAlign w:val="superscript"/>
        </w:rPr>
        <w:t>st</w:t>
      </w:r>
      <w:r w:rsidRPr="000B2F50">
        <w:rPr>
          <w:rFonts w:eastAsia="Times New Roman" w:cstheme="minorHAnsi"/>
          <w:b/>
          <w:sz w:val="24"/>
          <w:szCs w:val="24"/>
        </w:rPr>
        <w:t xml:space="preserve"> through May 3</w:t>
      </w:r>
      <w:r w:rsidRPr="000B2F50">
        <w:rPr>
          <w:rFonts w:eastAsia="Times New Roman" w:cstheme="minorHAnsi"/>
          <w:b/>
          <w:sz w:val="24"/>
          <w:szCs w:val="24"/>
          <w:vertAlign w:val="superscript"/>
        </w:rPr>
        <w:t>rd</w:t>
      </w:r>
      <w:r w:rsidRPr="000B2F50">
        <w:rPr>
          <w:rFonts w:eastAsia="Times New Roman" w:cstheme="minorHAnsi"/>
          <w:b/>
          <w:sz w:val="24"/>
          <w:szCs w:val="24"/>
        </w:rPr>
        <w:t xml:space="preserve">       </w:t>
      </w:r>
      <w:r w:rsidRPr="000B2F50">
        <w:rPr>
          <w:rFonts w:eastAsia="Times New Roman" w:cstheme="minorHAnsi"/>
          <w:b/>
          <w:sz w:val="24"/>
          <w:szCs w:val="24"/>
          <w:u w:val="single"/>
        </w:rPr>
        <w:t>4 student meetings</w:t>
      </w:r>
    </w:p>
    <w:p w:rsidR="00D355D4" w:rsidRPr="000B2F50" w:rsidRDefault="00D355D4" w:rsidP="00DE2B1A">
      <w:pPr>
        <w:pStyle w:val="ListParagraph"/>
        <w:numPr>
          <w:ilvl w:val="0"/>
          <w:numId w:val="6"/>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t>Teachers should continue helping students complete the STEM Video Contest Entries</w:t>
      </w:r>
    </w:p>
    <w:p w:rsidR="00D355D4" w:rsidRPr="000B2F50" w:rsidRDefault="00D355D4" w:rsidP="00DE2B1A">
      <w:pPr>
        <w:pStyle w:val="ListParagraph"/>
        <w:numPr>
          <w:ilvl w:val="0"/>
          <w:numId w:val="6"/>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t>Teachers should continue helping students complete “The Year in Review” Contest entries</w:t>
      </w:r>
    </w:p>
    <w:p w:rsidR="00D355D4" w:rsidRPr="000B2F50" w:rsidRDefault="00D355D4" w:rsidP="00DE2B1A">
      <w:pPr>
        <w:pStyle w:val="ListParagraph"/>
        <w:numPr>
          <w:ilvl w:val="0"/>
          <w:numId w:val="6"/>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t>Teachers should continue helping students complete their custom made school banner for the banner contest. (1 per school)</w:t>
      </w:r>
    </w:p>
    <w:p w:rsidR="00D355D4" w:rsidRPr="000B2F50" w:rsidRDefault="00D355D4" w:rsidP="00DE2B1A">
      <w:pPr>
        <w:pStyle w:val="ListParagraph"/>
        <w:numPr>
          <w:ilvl w:val="0"/>
          <w:numId w:val="6"/>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t>Students should be planning for how they will stay organized during the contest to meet the criteria for the SRC Club of the Year.</w:t>
      </w:r>
    </w:p>
    <w:p w:rsidR="00D355D4" w:rsidRPr="000B2F50" w:rsidRDefault="00D355D4" w:rsidP="00DE2B1A">
      <w:pPr>
        <w:pStyle w:val="ListParagraph"/>
        <w:numPr>
          <w:ilvl w:val="0"/>
          <w:numId w:val="6"/>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t>Any students that are behind on their robot development may still have time to complete their robot and get it ready to compete.</w:t>
      </w:r>
    </w:p>
    <w:p w:rsidR="00D355D4" w:rsidRPr="000B2F50" w:rsidRDefault="00D355D4" w:rsidP="00DE2B1A">
      <w:pPr>
        <w:spacing w:before="100" w:beforeAutospacing="1" w:after="100" w:afterAutospacing="1" w:line="360" w:lineRule="auto"/>
        <w:rPr>
          <w:rFonts w:eastAsia="Times New Roman" w:cstheme="minorHAnsi"/>
          <w:b/>
          <w:sz w:val="24"/>
          <w:szCs w:val="24"/>
        </w:rPr>
      </w:pPr>
      <w:r w:rsidRPr="000B2F50">
        <w:rPr>
          <w:rFonts w:eastAsia="Times New Roman" w:cstheme="minorHAnsi"/>
          <w:b/>
          <w:sz w:val="24"/>
          <w:szCs w:val="24"/>
        </w:rPr>
        <w:t>May:  6</w:t>
      </w:r>
      <w:r w:rsidRPr="000B2F50">
        <w:rPr>
          <w:rFonts w:eastAsia="Times New Roman" w:cstheme="minorHAnsi"/>
          <w:b/>
          <w:sz w:val="24"/>
          <w:szCs w:val="24"/>
          <w:vertAlign w:val="superscript"/>
        </w:rPr>
        <w:t>th</w:t>
      </w:r>
      <w:r w:rsidRPr="000B2F50">
        <w:rPr>
          <w:rFonts w:eastAsia="Times New Roman" w:cstheme="minorHAnsi"/>
          <w:b/>
          <w:sz w:val="24"/>
          <w:szCs w:val="24"/>
        </w:rPr>
        <w:t xml:space="preserve"> through 31</w:t>
      </w:r>
      <w:r w:rsidRPr="000B2F50">
        <w:rPr>
          <w:rFonts w:eastAsia="Times New Roman" w:cstheme="minorHAnsi"/>
          <w:b/>
          <w:sz w:val="24"/>
          <w:szCs w:val="24"/>
          <w:vertAlign w:val="superscript"/>
        </w:rPr>
        <w:t>st</w:t>
      </w:r>
      <w:r w:rsidRPr="000B2F50">
        <w:rPr>
          <w:rFonts w:eastAsia="Times New Roman" w:cstheme="minorHAnsi"/>
          <w:b/>
          <w:sz w:val="24"/>
          <w:szCs w:val="24"/>
        </w:rPr>
        <w:t xml:space="preserve">   </w:t>
      </w:r>
      <w:r>
        <w:rPr>
          <w:rFonts w:eastAsia="Times New Roman" w:cstheme="minorHAnsi"/>
          <w:b/>
          <w:sz w:val="24"/>
          <w:szCs w:val="24"/>
        </w:rPr>
        <w:t xml:space="preserve">   </w:t>
      </w:r>
      <w:r w:rsidRPr="000B2F50">
        <w:rPr>
          <w:rFonts w:eastAsia="Times New Roman" w:cstheme="minorHAnsi"/>
          <w:b/>
          <w:sz w:val="24"/>
          <w:szCs w:val="24"/>
        </w:rPr>
        <w:t xml:space="preserve"> </w:t>
      </w:r>
      <w:r w:rsidRPr="000B2F50">
        <w:rPr>
          <w:rFonts w:eastAsia="Times New Roman" w:cstheme="minorHAnsi"/>
          <w:b/>
          <w:sz w:val="24"/>
          <w:szCs w:val="24"/>
          <w:u w:val="single"/>
        </w:rPr>
        <w:t>3 student meetings</w:t>
      </w:r>
    </w:p>
    <w:p w:rsidR="00D355D4" w:rsidRPr="000B2F50" w:rsidRDefault="00D355D4" w:rsidP="00DE2B1A">
      <w:pPr>
        <w:pStyle w:val="ListParagraph"/>
        <w:numPr>
          <w:ilvl w:val="0"/>
          <w:numId w:val="7"/>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t>Final preparations are made to all robots and students should be ready to compete.</w:t>
      </w:r>
    </w:p>
    <w:p w:rsidR="00D355D4" w:rsidRPr="000B2F50" w:rsidRDefault="00D355D4" w:rsidP="00DE2B1A">
      <w:pPr>
        <w:pStyle w:val="ListParagraph"/>
        <w:numPr>
          <w:ilvl w:val="0"/>
          <w:numId w:val="7"/>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t>Students should know all the rules for the events they are participating in.</w:t>
      </w:r>
    </w:p>
    <w:p w:rsidR="00D355D4" w:rsidRPr="000B2F50" w:rsidRDefault="00D355D4" w:rsidP="00DE2B1A">
      <w:pPr>
        <w:pStyle w:val="ListParagraph"/>
        <w:numPr>
          <w:ilvl w:val="0"/>
          <w:numId w:val="7"/>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t>Students should get all the necessary forms to fill out for the event.</w:t>
      </w:r>
    </w:p>
    <w:p w:rsidR="00D355D4" w:rsidRPr="000B2F50" w:rsidRDefault="00D355D4" w:rsidP="00DE2B1A">
      <w:pPr>
        <w:pStyle w:val="ListParagraph"/>
        <w:numPr>
          <w:ilvl w:val="0"/>
          <w:numId w:val="7"/>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t>Teachers should know the Bus transportation plan for the event</w:t>
      </w:r>
    </w:p>
    <w:p w:rsidR="00D355D4" w:rsidRPr="000B2F50" w:rsidRDefault="00D355D4" w:rsidP="00DE2B1A">
      <w:pPr>
        <w:pStyle w:val="ListParagraph"/>
        <w:numPr>
          <w:ilvl w:val="0"/>
          <w:numId w:val="7"/>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t>Teachers should discuss SAFETY at the Contest with students and mentors</w:t>
      </w:r>
    </w:p>
    <w:p w:rsidR="00D355D4" w:rsidRPr="000B2F50" w:rsidRDefault="00D355D4" w:rsidP="00DE2B1A">
      <w:pPr>
        <w:pStyle w:val="ListParagraph"/>
        <w:numPr>
          <w:ilvl w:val="0"/>
          <w:numId w:val="7"/>
        </w:numPr>
        <w:spacing w:before="100" w:beforeAutospacing="1" w:after="100" w:afterAutospacing="1" w:line="360" w:lineRule="auto"/>
        <w:rPr>
          <w:rFonts w:eastAsia="Times New Roman" w:cstheme="minorHAnsi"/>
          <w:sz w:val="24"/>
          <w:szCs w:val="24"/>
        </w:rPr>
      </w:pPr>
      <w:r w:rsidRPr="000B2F50">
        <w:rPr>
          <w:rFonts w:eastAsia="Times New Roman" w:cstheme="minorHAnsi"/>
          <w:sz w:val="24"/>
          <w:szCs w:val="24"/>
        </w:rPr>
        <w:t>Students may want to do their final practice rounds to be sure their robot is working as they want it to.</w:t>
      </w:r>
    </w:p>
    <w:p w:rsidR="00AF75D7" w:rsidRDefault="00980FEE"/>
    <w:sectPr w:rsidR="00AF75D7" w:rsidSect="0031583E">
      <w:headerReference w:type="default" r:id="rId22"/>
      <w:footerReference w:type="default" r:id="rId23"/>
      <w:pgSz w:w="12240" w:h="15840"/>
      <w:pgMar w:top="1440" w:right="1440" w:bottom="1440"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9A9" w:rsidRDefault="00A439A9" w:rsidP="0055086A">
      <w:pPr>
        <w:spacing w:after="0" w:line="240" w:lineRule="auto"/>
      </w:pPr>
      <w:r>
        <w:separator/>
      </w:r>
    </w:p>
  </w:endnote>
  <w:endnote w:type="continuationSeparator" w:id="0">
    <w:p w:rsidR="00A439A9" w:rsidRDefault="00A439A9" w:rsidP="00550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9420809"/>
      <w:docPartObj>
        <w:docPartGallery w:val="Page Numbers (Bottom of Page)"/>
        <w:docPartUnique/>
      </w:docPartObj>
    </w:sdtPr>
    <w:sdtEndPr>
      <w:rPr>
        <w:noProof/>
      </w:rPr>
    </w:sdtEndPr>
    <w:sdtContent>
      <w:p w:rsidR="00F06810" w:rsidRDefault="00F06810">
        <w:pPr>
          <w:pStyle w:val="Footer"/>
          <w:jc w:val="center"/>
        </w:pPr>
        <w:r>
          <w:fldChar w:fldCharType="begin"/>
        </w:r>
        <w:r>
          <w:instrText xml:space="preserve"> PAGE   \* MERGEFORMAT </w:instrText>
        </w:r>
        <w:r>
          <w:fldChar w:fldCharType="separate"/>
        </w:r>
        <w:r w:rsidR="00980FEE">
          <w:rPr>
            <w:noProof/>
          </w:rPr>
          <w:t>7</w:t>
        </w:r>
        <w:r>
          <w:rPr>
            <w:noProof/>
          </w:rPr>
          <w:fldChar w:fldCharType="end"/>
        </w:r>
      </w:p>
    </w:sdtContent>
  </w:sdt>
  <w:p w:rsidR="0055086A" w:rsidRDefault="005508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9A9" w:rsidRDefault="00A439A9" w:rsidP="0055086A">
      <w:pPr>
        <w:spacing w:after="0" w:line="240" w:lineRule="auto"/>
      </w:pPr>
      <w:r>
        <w:separator/>
      </w:r>
    </w:p>
  </w:footnote>
  <w:footnote w:type="continuationSeparator" w:id="0">
    <w:p w:rsidR="00A439A9" w:rsidRDefault="00A439A9" w:rsidP="005508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2F5" w:rsidRDefault="002832F5">
    <w:pPr>
      <w:pStyle w:val="Header"/>
    </w:pPr>
    <w:r>
      <w:fldChar w:fldCharType="begin"/>
    </w:r>
    <w:r>
      <w:instrText xml:space="preserve"> DATE \@ "M/d/yyyy" </w:instrText>
    </w:r>
    <w:r>
      <w:fldChar w:fldCharType="separate"/>
    </w:r>
    <w:r w:rsidR="00980FEE">
      <w:rPr>
        <w:noProof/>
      </w:rPr>
      <w:t>10/22/2012</w:t>
    </w:r>
    <w:r>
      <w:fldChar w:fldCharType="end"/>
    </w:r>
  </w:p>
  <w:sdt>
    <w:sdtPr>
      <w:id w:val="-437989143"/>
      <w:docPartObj>
        <w:docPartGallery w:val="Watermarks"/>
        <w:docPartUnique/>
      </w:docPartObj>
    </w:sdtPr>
    <w:sdtEndPr/>
    <w:sdtContent>
      <w:p w:rsidR="00774A42" w:rsidRDefault="00980FEE">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23BF"/>
    <w:multiLevelType w:val="multilevel"/>
    <w:tmpl w:val="06A6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F46E83"/>
    <w:multiLevelType w:val="hybridMultilevel"/>
    <w:tmpl w:val="BE569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027893"/>
    <w:multiLevelType w:val="hybridMultilevel"/>
    <w:tmpl w:val="598825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ACE0179"/>
    <w:multiLevelType w:val="hybridMultilevel"/>
    <w:tmpl w:val="46DAA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495E27"/>
    <w:multiLevelType w:val="multilevel"/>
    <w:tmpl w:val="858CA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B02FBC"/>
    <w:multiLevelType w:val="multilevel"/>
    <w:tmpl w:val="FF3EB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0B4809"/>
    <w:multiLevelType w:val="hybridMultilevel"/>
    <w:tmpl w:val="DD76A3A8"/>
    <w:lvl w:ilvl="0" w:tplc="001C75C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713C4B"/>
    <w:multiLevelType w:val="hybridMultilevel"/>
    <w:tmpl w:val="9C3E7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EB09BE"/>
    <w:multiLevelType w:val="multilevel"/>
    <w:tmpl w:val="C20A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E91632"/>
    <w:multiLevelType w:val="multilevel"/>
    <w:tmpl w:val="3B826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681220"/>
    <w:multiLevelType w:val="hybridMultilevel"/>
    <w:tmpl w:val="1706B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3048E0"/>
    <w:multiLevelType w:val="hybridMultilevel"/>
    <w:tmpl w:val="14DC9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6D449A"/>
    <w:multiLevelType w:val="hybridMultilevel"/>
    <w:tmpl w:val="FB848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841E4D"/>
    <w:multiLevelType w:val="hybridMultilevel"/>
    <w:tmpl w:val="F3EC5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0"/>
  </w:num>
  <w:num w:numId="4">
    <w:abstractNumId w:val="1"/>
  </w:num>
  <w:num w:numId="5">
    <w:abstractNumId w:val="10"/>
  </w:num>
  <w:num w:numId="6">
    <w:abstractNumId w:val="7"/>
  </w:num>
  <w:num w:numId="7">
    <w:abstractNumId w:val="12"/>
  </w:num>
  <w:num w:numId="8">
    <w:abstractNumId w:val="11"/>
  </w:num>
  <w:num w:numId="9">
    <w:abstractNumId w:val="13"/>
  </w:num>
  <w:num w:numId="10">
    <w:abstractNumId w:val="2"/>
  </w:num>
  <w:num w:numId="11">
    <w:abstractNumId w:val="3"/>
  </w:num>
  <w:num w:numId="12">
    <w:abstractNumId w:val="9"/>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5D4"/>
    <w:rsid w:val="00073734"/>
    <w:rsid w:val="001525DB"/>
    <w:rsid w:val="0016379A"/>
    <w:rsid w:val="002230BD"/>
    <w:rsid w:val="00273B03"/>
    <w:rsid w:val="002832F5"/>
    <w:rsid w:val="002C0127"/>
    <w:rsid w:val="002D1C1C"/>
    <w:rsid w:val="002E23AE"/>
    <w:rsid w:val="0031583E"/>
    <w:rsid w:val="00550008"/>
    <w:rsid w:val="0055086A"/>
    <w:rsid w:val="00640DF6"/>
    <w:rsid w:val="0073312B"/>
    <w:rsid w:val="00774A42"/>
    <w:rsid w:val="007B0C22"/>
    <w:rsid w:val="008B290F"/>
    <w:rsid w:val="00925A44"/>
    <w:rsid w:val="00926D11"/>
    <w:rsid w:val="00980FEE"/>
    <w:rsid w:val="00A34460"/>
    <w:rsid w:val="00A439A9"/>
    <w:rsid w:val="00B059AB"/>
    <w:rsid w:val="00BC6ACE"/>
    <w:rsid w:val="00BD6FDE"/>
    <w:rsid w:val="00C01158"/>
    <w:rsid w:val="00C3322A"/>
    <w:rsid w:val="00C63013"/>
    <w:rsid w:val="00C65980"/>
    <w:rsid w:val="00CC2A18"/>
    <w:rsid w:val="00D355D4"/>
    <w:rsid w:val="00DE2B1A"/>
    <w:rsid w:val="00DF1C6F"/>
    <w:rsid w:val="00E47F41"/>
    <w:rsid w:val="00E955C2"/>
    <w:rsid w:val="00EF0121"/>
    <w:rsid w:val="00F06810"/>
    <w:rsid w:val="00FC21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480" w:lineRule="auto"/>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5D4"/>
    <w:pPr>
      <w:spacing w:after="200" w:line="276" w:lineRule="auto"/>
      <w:ind w:left="0"/>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55D4"/>
    <w:pPr>
      <w:ind w:left="720"/>
      <w:contextualSpacing/>
    </w:pPr>
  </w:style>
  <w:style w:type="character" w:styleId="Hyperlink">
    <w:name w:val="Hyperlink"/>
    <w:basedOn w:val="DefaultParagraphFont"/>
    <w:uiPriority w:val="99"/>
    <w:unhideWhenUsed/>
    <w:rsid w:val="00D355D4"/>
    <w:rPr>
      <w:color w:val="0000FF" w:themeColor="hyperlink"/>
      <w:u w:val="single"/>
    </w:rPr>
  </w:style>
  <w:style w:type="paragraph" w:styleId="Header">
    <w:name w:val="header"/>
    <w:basedOn w:val="Normal"/>
    <w:link w:val="HeaderChar"/>
    <w:uiPriority w:val="99"/>
    <w:unhideWhenUsed/>
    <w:rsid w:val="005508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86A"/>
    <w:rPr>
      <w:rFonts w:eastAsiaTheme="minorEastAsia"/>
    </w:rPr>
  </w:style>
  <w:style w:type="paragraph" w:styleId="Footer">
    <w:name w:val="footer"/>
    <w:basedOn w:val="Normal"/>
    <w:link w:val="FooterChar"/>
    <w:uiPriority w:val="99"/>
    <w:unhideWhenUsed/>
    <w:rsid w:val="005508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86A"/>
    <w:rPr>
      <w:rFonts w:eastAsiaTheme="minorEastAsia"/>
    </w:rPr>
  </w:style>
  <w:style w:type="paragraph" w:styleId="BalloonText">
    <w:name w:val="Balloon Text"/>
    <w:basedOn w:val="Normal"/>
    <w:link w:val="BalloonTextChar"/>
    <w:uiPriority w:val="99"/>
    <w:semiHidden/>
    <w:unhideWhenUsed/>
    <w:rsid w:val="00B059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9AB"/>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480" w:lineRule="auto"/>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5D4"/>
    <w:pPr>
      <w:spacing w:after="200" w:line="276" w:lineRule="auto"/>
      <w:ind w:left="0"/>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55D4"/>
    <w:pPr>
      <w:ind w:left="720"/>
      <w:contextualSpacing/>
    </w:pPr>
  </w:style>
  <w:style w:type="character" w:styleId="Hyperlink">
    <w:name w:val="Hyperlink"/>
    <w:basedOn w:val="DefaultParagraphFont"/>
    <w:uiPriority w:val="99"/>
    <w:unhideWhenUsed/>
    <w:rsid w:val="00D355D4"/>
    <w:rPr>
      <w:color w:val="0000FF" w:themeColor="hyperlink"/>
      <w:u w:val="single"/>
    </w:rPr>
  </w:style>
  <w:style w:type="paragraph" w:styleId="Header">
    <w:name w:val="header"/>
    <w:basedOn w:val="Normal"/>
    <w:link w:val="HeaderChar"/>
    <w:uiPriority w:val="99"/>
    <w:unhideWhenUsed/>
    <w:rsid w:val="005508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86A"/>
    <w:rPr>
      <w:rFonts w:eastAsiaTheme="minorEastAsia"/>
    </w:rPr>
  </w:style>
  <w:style w:type="paragraph" w:styleId="Footer">
    <w:name w:val="footer"/>
    <w:basedOn w:val="Normal"/>
    <w:link w:val="FooterChar"/>
    <w:uiPriority w:val="99"/>
    <w:unhideWhenUsed/>
    <w:rsid w:val="005508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86A"/>
    <w:rPr>
      <w:rFonts w:eastAsiaTheme="minorEastAsia"/>
    </w:rPr>
  </w:style>
  <w:style w:type="paragraph" w:styleId="BalloonText">
    <w:name w:val="Balloon Text"/>
    <w:basedOn w:val="Normal"/>
    <w:link w:val="BalloonTextChar"/>
    <w:uiPriority w:val="99"/>
    <w:semiHidden/>
    <w:unhideWhenUsed/>
    <w:rsid w:val="00B059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9AB"/>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yperlink" Target="http://www.srcvb1.weebly.com" TargetMode="External"/><Relationship Id="rId7" Type="http://schemas.openxmlformats.org/officeDocument/2006/relationships/footnotes" Target="footnotes.xml"/><Relationship Id="rId12" Type="http://schemas.openxmlformats.org/officeDocument/2006/relationships/package" Target="embeddings/Microsoft_Word_Document2.docx"/><Relationship Id="rId17" Type="http://schemas.openxmlformats.org/officeDocument/2006/relationships/diagramColors" Target="diagrams/colors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http://www.srcvb1.weebly.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footer" Target="footer1.xml"/><Relationship Id="rId10" Type="http://schemas.openxmlformats.org/officeDocument/2006/relationships/package" Target="embeddings/Microsoft_Word_Document1.docx"/><Relationship Id="rId19"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diagramData" Target="diagrams/data1.xml"/><Relationship Id="rId22"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847F36-EEE5-4433-962E-D8153C1F6509}"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0139E99F-C1E6-45EB-BDB3-048CE9CFD378}">
      <dgm:prSet phldrT="[Text]" custT="1"/>
      <dgm:spPr>
        <a:xfrm>
          <a:off x="2414853" y="3383"/>
          <a:ext cx="1680820" cy="7159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tIns="45720" anchor="ctr" anchorCtr="0"/>
        <a:lstStyle/>
        <a:p>
          <a:pPr algn="ctr">
            <a:lnSpc>
              <a:spcPct val="100000"/>
            </a:lnSpc>
            <a:spcAft>
              <a:spcPts val="0"/>
            </a:spcAft>
          </a:pPr>
          <a:r>
            <a:rPr lang="en-US" sz="1200" b="1">
              <a:solidFill>
                <a:sysClr val="window" lastClr="FFFFFF"/>
              </a:solidFill>
              <a:latin typeface="Calibri"/>
              <a:ea typeface="+mn-ea"/>
              <a:cs typeface="+mn-cs"/>
            </a:rPr>
            <a:t>Identify </a:t>
          </a:r>
        </a:p>
        <a:p>
          <a:pPr algn="ctr">
            <a:lnSpc>
              <a:spcPct val="100000"/>
            </a:lnSpc>
            <a:spcAft>
              <a:spcPts val="0"/>
            </a:spcAft>
          </a:pPr>
          <a:r>
            <a:rPr lang="en-US" sz="1200" b="1">
              <a:solidFill>
                <a:sysClr val="window" lastClr="FFFFFF"/>
              </a:solidFill>
              <a:latin typeface="Calibri"/>
              <a:ea typeface="+mn-ea"/>
              <a:cs typeface="+mn-cs"/>
            </a:rPr>
            <a:t>the Need</a:t>
          </a:r>
        </a:p>
        <a:p>
          <a:pPr algn="ctr">
            <a:lnSpc>
              <a:spcPct val="100000"/>
            </a:lnSpc>
            <a:spcAft>
              <a:spcPct val="35000"/>
            </a:spcAft>
          </a:pPr>
          <a:r>
            <a:rPr lang="en-US" sz="1100" b="0">
              <a:solidFill>
                <a:sysClr val="window" lastClr="FFFFFF"/>
              </a:solidFill>
              <a:latin typeface="Calibri"/>
              <a:ea typeface="+mn-ea"/>
              <a:cs typeface="+mn-cs"/>
            </a:rPr>
            <a:t>Step 1</a:t>
          </a:r>
        </a:p>
      </dgm:t>
    </dgm:pt>
    <dgm:pt modelId="{4E8218B9-3D12-463C-9700-490965177E71}" type="parTrans" cxnId="{E811CA48-41A2-4A99-BA29-0F87BAD7CE09}">
      <dgm:prSet/>
      <dgm:spPr/>
      <dgm:t>
        <a:bodyPr/>
        <a:lstStyle/>
        <a:p>
          <a:endParaRPr lang="en-US"/>
        </a:p>
      </dgm:t>
    </dgm:pt>
    <dgm:pt modelId="{BE0835E0-30F4-43E2-97E3-E0C841E180E1}" type="sibTrans" cxnId="{E811CA48-41A2-4A99-BA29-0F87BAD7CE09}">
      <dgm:prSet/>
      <dgm:spPr>
        <a:xfrm>
          <a:off x="772854" y="361374"/>
          <a:ext cx="4964818" cy="4964818"/>
        </a:xfrm>
        <a:noFill/>
        <a:ln w="9525" cap="flat" cmpd="sng" algn="ctr">
          <a:solidFill>
            <a:srgbClr val="4F81BD">
              <a:hueOff val="0"/>
              <a:satOff val="0"/>
              <a:lumOff val="0"/>
              <a:alphaOff val="0"/>
            </a:srgbClr>
          </a:solidFill>
          <a:prstDash val="solid"/>
          <a:tailEnd type="arrow"/>
        </a:ln>
        <a:effectLst/>
      </dgm:spPr>
      <dgm:t>
        <a:bodyPr/>
        <a:lstStyle/>
        <a:p>
          <a:endParaRPr lang="en-US"/>
        </a:p>
      </dgm:t>
    </dgm:pt>
    <dgm:pt modelId="{B307F0AD-9494-488E-ADF1-781E596B84FF}">
      <dgm:prSet phldrT="[Text]" custT="1"/>
      <dgm:spPr>
        <a:xfrm>
          <a:off x="4170182" y="730464"/>
          <a:ext cx="1680820" cy="7159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spcAft>
              <a:spcPts val="0"/>
            </a:spcAft>
          </a:pPr>
          <a:r>
            <a:rPr lang="en-US" sz="1200" b="1">
              <a:solidFill>
                <a:sysClr val="window" lastClr="FFFFFF"/>
              </a:solidFill>
              <a:latin typeface="Calibri"/>
              <a:ea typeface="+mn-ea"/>
              <a:cs typeface="+mn-cs"/>
            </a:rPr>
            <a:t>Research</a:t>
          </a:r>
        </a:p>
        <a:p>
          <a:pPr>
            <a:spcAft>
              <a:spcPts val="0"/>
            </a:spcAft>
          </a:pPr>
          <a:r>
            <a:rPr lang="en-US" sz="1200" b="1">
              <a:solidFill>
                <a:sysClr val="window" lastClr="FFFFFF"/>
              </a:solidFill>
              <a:latin typeface="Calibri"/>
              <a:ea typeface="+mn-ea"/>
              <a:cs typeface="+mn-cs"/>
            </a:rPr>
            <a:t>the Problem</a:t>
          </a:r>
        </a:p>
        <a:p>
          <a:pPr>
            <a:spcAft>
              <a:spcPct val="35000"/>
            </a:spcAft>
          </a:pPr>
          <a:r>
            <a:rPr lang="en-US" sz="1050" b="0">
              <a:solidFill>
                <a:sysClr val="window" lastClr="FFFFFF"/>
              </a:solidFill>
              <a:latin typeface="Calibri"/>
              <a:ea typeface="+mn-ea"/>
              <a:cs typeface="+mn-cs"/>
            </a:rPr>
            <a:t>Step 2</a:t>
          </a:r>
        </a:p>
      </dgm:t>
    </dgm:pt>
    <dgm:pt modelId="{8DA9CA39-CE08-4958-A1A7-76761E2C95FF}" type="parTrans" cxnId="{B3FAF278-B667-4127-BC51-58B79C0F2925}">
      <dgm:prSet/>
      <dgm:spPr/>
      <dgm:t>
        <a:bodyPr/>
        <a:lstStyle/>
        <a:p>
          <a:endParaRPr lang="en-US"/>
        </a:p>
      </dgm:t>
    </dgm:pt>
    <dgm:pt modelId="{40CE6C84-0300-4311-9643-5959A2904FBD}" type="sibTrans" cxnId="{B3FAF278-B667-4127-BC51-58B79C0F2925}">
      <dgm:prSet/>
      <dgm:spPr>
        <a:xfrm>
          <a:off x="772854" y="361374"/>
          <a:ext cx="4964818" cy="4964818"/>
        </a:xfrm>
        <a:noFill/>
        <a:ln w="9525" cap="flat" cmpd="sng" algn="ctr">
          <a:solidFill>
            <a:srgbClr val="4F81BD">
              <a:hueOff val="0"/>
              <a:satOff val="0"/>
              <a:lumOff val="0"/>
              <a:alphaOff val="0"/>
            </a:srgbClr>
          </a:solidFill>
          <a:prstDash val="solid"/>
          <a:tailEnd type="arrow"/>
        </a:ln>
        <a:effectLst/>
      </dgm:spPr>
      <dgm:t>
        <a:bodyPr/>
        <a:lstStyle/>
        <a:p>
          <a:endParaRPr lang="en-US"/>
        </a:p>
      </dgm:t>
    </dgm:pt>
    <dgm:pt modelId="{7E5F31AC-EF54-4BDD-9CD4-02557A029664}">
      <dgm:prSet phldrT="[Text]" custT="1"/>
      <dgm:spPr>
        <a:xfrm>
          <a:off x="4170182" y="4241120"/>
          <a:ext cx="1680820" cy="7159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spcAft>
              <a:spcPts val="0"/>
            </a:spcAft>
          </a:pPr>
          <a:r>
            <a:rPr lang="en-US" sz="1200" b="1">
              <a:solidFill>
                <a:sysClr val="window" lastClr="FFFFFF"/>
              </a:solidFill>
              <a:latin typeface="Calibri"/>
              <a:ea typeface="+mn-ea"/>
              <a:cs typeface="+mn-cs"/>
            </a:rPr>
            <a:t>Select the Most </a:t>
          </a:r>
        </a:p>
        <a:p>
          <a:pPr algn="ctr">
            <a:spcAft>
              <a:spcPts val="0"/>
            </a:spcAft>
          </a:pPr>
          <a:r>
            <a:rPr lang="en-US" sz="1200" b="1">
              <a:solidFill>
                <a:sysClr val="window" lastClr="FFFFFF"/>
              </a:solidFill>
              <a:latin typeface="Calibri"/>
              <a:ea typeface="+mn-ea"/>
              <a:cs typeface="+mn-cs"/>
            </a:rPr>
            <a:t>Promising  Solution</a:t>
          </a:r>
        </a:p>
        <a:p>
          <a:pPr algn="ctr">
            <a:spcAft>
              <a:spcPts val="0"/>
            </a:spcAft>
          </a:pPr>
          <a:r>
            <a:rPr lang="en-US" sz="1050" b="0">
              <a:solidFill>
                <a:sysClr val="window" lastClr="FFFFFF"/>
              </a:solidFill>
              <a:latin typeface="Calibri"/>
              <a:ea typeface="+mn-ea"/>
              <a:cs typeface="+mn-cs"/>
            </a:rPr>
            <a:t>Step 4</a:t>
          </a:r>
        </a:p>
      </dgm:t>
    </dgm:pt>
    <dgm:pt modelId="{52B4C539-0FAE-4E58-BDBD-043DD8A617FE}" type="parTrans" cxnId="{A9C10470-DD22-4578-B8C8-ABC8FC0B7A50}">
      <dgm:prSet/>
      <dgm:spPr/>
      <dgm:t>
        <a:bodyPr/>
        <a:lstStyle/>
        <a:p>
          <a:endParaRPr lang="en-US"/>
        </a:p>
      </dgm:t>
    </dgm:pt>
    <dgm:pt modelId="{024A2514-CE3E-4FB2-A381-864C17D4DA8D}" type="sibTrans" cxnId="{A9C10470-DD22-4578-B8C8-ABC8FC0B7A50}">
      <dgm:prSet/>
      <dgm:spPr>
        <a:xfrm>
          <a:off x="772854" y="361374"/>
          <a:ext cx="4964818" cy="4964818"/>
        </a:xfrm>
        <a:noFill/>
        <a:ln w="9525" cap="flat" cmpd="sng" algn="ctr">
          <a:solidFill>
            <a:srgbClr val="4F81BD">
              <a:hueOff val="0"/>
              <a:satOff val="0"/>
              <a:lumOff val="0"/>
              <a:alphaOff val="0"/>
            </a:srgbClr>
          </a:solidFill>
          <a:prstDash val="solid"/>
          <a:tailEnd type="arrow"/>
        </a:ln>
        <a:effectLst/>
      </dgm:spPr>
      <dgm:t>
        <a:bodyPr/>
        <a:lstStyle/>
        <a:p>
          <a:endParaRPr lang="en-US"/>
        </a:p>
      </dgm:t>
    </dgm:pt>
    <dgm:pt modelId="{A8A0E216-E044-43D8-9107-CE3FE21E06A0}">
      <dgm:prSet phldrT="[Text]" custT="1"/>
      <dgm:spPr>
        <a:xfrm>
          <a:off x="659525" y="4241120"/>
          <a:ext cx="1680820" cy="7159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spcAft>
              <a:spcPts val="0"/>
            </a:spcAft>
          </a:pPr>
          <a:r>
            <a:rPr lang="en-US" sz="1200" b="1">
              <a:solidFill>
                <a:sysClr val="window" lastClr="FFFFFF"/>
              </a:solidFill>
              <a:latin typeface="Calibri"/>
              <a:ea typeface="+mn-ea"/>
              <a:cs typeface="+mn-cs"/>
            </a:rPr>
            <a:t>Test and  Evaluate</a:t>
          </a:r>
        </a:p>
        <a:p>
          <a:pPr>
            <a:spcAft>
              <a:spcPts val="0"/>
            </a:spcAft>
          </a:pPr>
          <a:r>
            <a:rPr lang="en-US" sz="1200" b="1">
              <a:solidFill>
                <a:sysClr val="window" lastClr="FFFFFF"/>
              </a:solidFill>
              <a:latin typeface="Calibri"/>
              <a:ea typeface="+mn-ea"/>
              <a:cs typeface="+mn-cs"/>
            </a:rPr>
            <a:t>Prototype</a:t>
          </a:r>
        </a:p>
        <a:p>
          <a:pPr>
            <a:spcAft>
              <a:spcPts val="0"/>
            </a:spcAft>
          </a:pPr>
          <a:r>
            <a:rPr lang="en-US" sz="1000" b="0">
              <a:solidFill>
                <a:sysClr val="window" lastClr="FFFFFF"/>
              </a:solidFill>
              <a:latin typeface="Calibri"/>
              <a:ea typeface="+mn-ea"/>
              <a:cs typeface="+mn-cs"/>
            </a:rPr>
            <a:t>Step 6</a:t>
          </a:r>
        </a:p>
      </dgm:t>
    </dgm:pt>
    <dgm:pt modelId="{D52679AC-1481-443C-946C-8352A4AE2259}" type="parTrans" cxnId="{A64D2468-CA6D-4186-AE2F-A0944E8EB08B}">
      <dgm:prSet/>
      <dgm:spPr/>
      <dgm:t>
        <a:bodyPr/>
        <a:lstStyle/>
        <a:p>
          <a:endParaRPr lang="en-US"/>
        </a:p>
      </dgm:t>
    </dgm:pt>
    <dgm:pt modelId="{4B3D42EA-E66C-4A08-A12B-1A85E123106E}" type="sibTrans" cxnId="{A64D2468-CA6D-4186-AE2F-A0944E8EB08B}">
      <dgm:prSet/>
      <dgm:spPr>
        <a:xfrm>
          <a:off x="772854" y="361374"/>
          <a:ext cx="4964818" cy="4964818"/>
        </a:xfrm>
        <a:noFill/>
        <a:ln w="9525" cap="flat" cmpd="sng" algn="ctr">
          <a:solidFill>
            <a:srgbClr val="4F81BD">
              <a:hueOff val="0"/>
              <a:satOff val="0"/>
              <a:lumOff val="0"/>
              <a:alphaOff val="0"/>
            </a:srgbClr>
          </a:solidFill>
          <a:prstDash val="solid"/>
          <a:tailEnd type="arrow"/>
        </a:ln>
        <a:effectLst/>
      </dgm:spPr>
      <dgm:t>
        <a:bodyPr/>
        <a:lstStyle/>
        <a:p>
          <a:endParaRPr lang="en-US"/>
        </a:p>
      </dgm:t>
    </dgm:pt>
    <dgm:pt modelId="{FCC42844-B6A6-4E12-8373-6CF434A5DD37}">
      <dgm:prSet phldrT="[Text]" custT="1"/>
      <dgm:spPr>
        <a:xfrm>
          <a:off x="659525" y="730464"/>
          <a:ext cx="1680820" cy="7159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spcAft>
              <a:spcPts val="0"/>
            </a:spcAft>
          </a:pPr>
          <a:r>
            <a:rPr lang="en-US" sz="1200" b="1">
              <a:solidFill>
                <a:sysClr val="window" lastClr="FFFFFF"/>
              </a:solidFill>
              <a:latin typeface="Calibri"/>
              <a:ea typeface="+mn-ea"/>
              <a:cs typeface="+mn-cs"/>
            </a:rPr>
            <a:t>Review and </a:t>
          </a:r>
        </a:p>
        <a:p>
          <a:pPr>
            <a:spcAft>
              <a:spcPts val="0"/>
            </a:spcAft>
          </a:pPr>
          <a:r>
            <a:rPr lang="en-US" sz="1200" b="1">
              <a:solidFill>
                <a:sysClr val="window" lastClr="FFFFFF"/>
              </a:solidFill>
              <a:latin typeface="Calibri"/>
              <a:ea typeface="+mn-ea"/>
              <a:cs typeface="+mn-cs"/>
            </a:rPr>
            <a:t>Redesign</a:t>
          </a:r>
        </a:p>
        <a:p>
          <a:pPr>
            <a:spcAft>
              <a:spcPts val="0"/>
            </a:spcAft>
          </a:pPr>
          <a:r>
            <a:rPr lang="en-US" sz="1000" b="0">
              <a:solidFill>
                <a:sysClr val="window" lastClr="FFFFFF"/>
              </a:solidFill>
              <a:latin typeface="Calibri"/>
              <a:ea typeface="+mn-ea"/>
              <a:cs typeface="+mn-cs"/>
            </a:rPr>
            <a:t>Step 8</a:t>
          </a:r>
        </a:p>
      </dgm:t>
    </dgm:pt>
    <dgm:pt modelId="{BA568C2F-4B6B-4C27-A64C-D816293C17F5}" type="parTrans" cxnId="{A692343D-2B5C-47E3-9369-B8E3555C7341}">
      <dgm:prSet/>
      <dgm:spPr/>
      <dgm:t>
        <a:bodyPr/>
        <a:lstStyle/>
        <a:p>
          <a:endParaRPr lang="en-US"/>
        </a:p>
      </dgm:t>
    </dgm:pt>
    <dgm:pt modelId="{D9BD8CB9-A650-45B8-B621-500B672F489F}" type="sibTrans" cxnId="{A692343D-2B5C-47E3-9369-B8E3555C7341}">
      <dgm:prSet/>
      <dgm:spPr>
        <a:xfrm>
          <a:off x="772854" y="361374"/>
          <a:ext cx="4964818" cy="4964818"/>
        </a:xfrm>
        <a:noFill/>
        <a:ln w="9525" cap="flat" cmpd="sng" algn="ctr">
          <a:solidFill>
            <a:srgbClr val="4F81BD">
              <a:hueOff val="0"/>
              <a:satOff val="0"/>
              <a:lumOff val="0"/>
              <a:alphaOff val="0"/>
            </a:srgbClr>
          </a:solidFill>
          <a:prstDash val="solid"/>
          <a:tailEnd type="arrow"/>
        </a:ln>
        <a:effectLst/>
      </dgm:spPr>
      <dgm:t>
        <a:bodyPr/>
        <a:lstStyle/>
        <a:p>
          <a:endParaRPr lang="en-US"/>
        </a:p>
      </dgm:t>
    </dgm:pt>
    <dgm:pt modelId="{5AFC6797-714C-4ABD-A84F-A5BEAB972950}">
      <dgm:prSet custT="1"/>
      <dgm:spPr>
        <a:xfrm>
          <a:off x="4897262" y="2485792"/>
          <a:ext cx="1680820" cy="7159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tIns="45720"/>
        <a:lstStyle/>
        <a:p>
          <a:pPr>
            <a:spcAft>
              <a:spcPts val="0"/>
            </a:spcAft>
          </a:pPr>
          <a:r>
            <a:rPr lang="en-US" sz="1100" b="1">
              <a:solidFill>
                <a:sysClr val="window" lastClr="FFFFFF"/>
              </a:solidFill>
              <a:latin typeface="Calibri"/>
              <a:ea typeface="+mn-ea"/>
              <a:cs typeface="+mn-cs"/>
            </a:rPr>
            <a:t>Develop  </a:t>
          </a:r>
          <a:r>
            <a:rPr lang="en-US" sz="1200" b="1">
              <a:solidFill>
                <a:sysClr val="window" lastClr="FFFFFF"/>
              </a:solidFill>
              <a:latin typeface="Calibri"/>
              <a:ea typeface="+mn-ea"/>
              <a:cs typeface="+mn-cs"/>
            </a:rPr>
            <a:t>Possible</a:t>
          </a:r>
        </a:p>
        <a:p>
          <a:pPr>
            <a:spcAft>
              <a:spcPts val="0"/>
            </a:spcAft>
          </a:pPr>
          <a:r>
            <a:rPr lang="en-US" sz="1200" b="1">
              <a:solidFill>
                <a:sysClr val="window" lastClr="FFFFFF"/>
              </a:solidFill>
              <a:latin typeface="Calibri"/>
              <a:ea typeface="+mn-ea"/>
              <a:cs typeface="+mn-cs"/>
            </a:rPr>
            <a:t>Solutions</a:t>
          </a:r>
        </a:p>
        <a:p>
          <a:pPr>
            <a:spcAft>
              <a:spcPts val="0"/>
            </a:spcAft>
          </a:pPr>
          <a:r>
            <a:rPr lang="en-US" sz="1000" b="0">
              <a:solidFill>
                <a:sysClr val="window" lastClr="FFFFFF"/>
              </a:solidFill>
              <a:latin typeface="Calibri"/>
              <a:ea typeface="+mn-ea"/>
              <a:cs typeface="+mn-cs"/>
            </a:rPr>
            <a:t>Step 3</a:t>
          </a:r>
        </a:p>
      </dgm:t>
    </dgm:pt>
    <dgm:pt modelId="{3C872DF3-9094-448D-9803-252A20447093}" type="parTrans" cxnId="{8A332739-EB16-44D8-83E3-76E20811149C}">
      <dgm:prSet/>
      <dgm:spPr/>
      <dgm:t>
        <a:bodyPr/>
        <a:lstStyle/>
        <a:p>
          <a:endParaRPr lang="en-US"/>
        </a:p>
      </dgm:t>
    </dgm:pt>
    <dgm:pt modelId="{7C712618-29BE-41E9-82C4-A72200C4FEFB}" type="sibTrans" cxnId="{8A332739-EB16-44D8-83E3-76E20811149C}">
      <dgm:prSet/>
      <dgm:spPr>
        <a:xfrm>
          <a:off x="772854" y="361374"/>
          <a:ext cx="4964818" cy="4964818"/>
        </a:xfrm>
        <a:noFill/>
        <a:ln w="9525" cap="flat" cmpd="sng" algn="ctr">
          <a:solidFill>
            <a:srgbClr val="4F81BD">
              <a:hueOff val="0"/>
              <a:satOff val="0"/>
              <a:lumOff val="0"/>
              <a:alphaOff val="0"/>
            </a:srgbClr>
          </a:solidFill>
          <a:prstDash val="solid"/>
          <a:tailEnd type="arrow"/>
        </a:ln>
        <a:effectLst/>
      </dgm:spPr>
      <dgm:t>
        <a:bodyPr/>
        <a:lstStyle/>
        <a:p>
          <a:endParaRPr lang="en-US"/>
        </a:p>
      </dgm:t>
    </dgm:pt>
    <dgm:pt modelId="{D361D2E0-5CA6-4F5E-AD35-FF2DEEA75214}">
      <dgm:prSet custT="1"/>
      <dgm:spPr>
        <a:xfrm>
          <a:off x="-67555" y="2485792"/>
          <a:ext cx="1680820" cy="7159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spcAft>
              <a:spcPts val="0"/>
            </a:spcAft>
          </a:pPr>
          <a:r>
            <a:rPr lang="en-US" sz="1200" b="1">
              <a:solidFill>
                <a:sysClr val="window" lastClr="FFFFFF"/>
              </a:solidFill>
              <a:latin typeface="Calibri"/>
              <a:ea typeface="+mn-ea"/>
              <a:cs typeface="+mn-cs"/>
            </a:rPr>
            <a:t>Communication </a:t>
          </a:r>
        </a:p>
        <a:p>
          <a:pPr>
            <a:spcAft>
              <a:spcPts val="0"/>
            </a:spcAft>
          </a:pPr>
          <a:r>
            <a:rPr lang="en-US" sz="1200" b="1">
              <a:solidFill>
                <a:sysClr val="window" lastClr="FFFFFF"/>
              </a:solidFill>
              <a:latin typeface="Calibri"/>
              <a:ea typeface="+mn-ea"/>
              <a:cs typeface="+mn-cs"/>
            </a:rPr>
            <a:t>and Production</a:t>
          </a:r>
        </a:p>
        <a:p>
          <a:pPr>
            <a:spcAft>
              <a:spcPts val="0"/>
            </a:spcAft>
          </a:pPr>
          <a:r>
            <a:rPr lang="en-US" sz="1000" b="0">
              <a:solidFill>
                <a:sysClr val="window" lastClr="FFFFFF"/>
              </a:solidFill>
              <a:latin typeface="Calibri"/>
              <a:ea typeface="+mn-ea"/>
              <a:cs typeface="+mn-cs"/>
            </a:rPr>
            <a:t>Step 7</a:t>
          </a:r>
        </a:p>
      </dgm:t>
    </dgm:pt>
    <dgm:pt modelId="{7013E54E-BC8C-48B5-BB10-2ED8348D396E}" type="parTrans" cxnId="{BA1E50CB-9637-4458-9ACA-50E62C8FC850}">
      <dgm:prSet/>
      <dgm:spPr/>
      <dgm:t>
        <a:bodyPr/>
        <a:lstStyle/>
        <a:p>
          <a:endParaRPr lang="en-US"/>
        </a:p>
      </dgm:t>
    </dgm:pt>
    <dgm:pt modelId="{FF8DAA8E-D750-4DCB-BBB4-1AEDAEB94EAE}" type="sibTrans" cxnId="{BA1E50CB-9637-4458-9ACA-50E62C8FC850}">
      <dgm:prSet/>
      <dgm:spPr>
        <a:xfrm>
          <a:off x="772854" y="361374"/>
          <a:ext cx="4964818" cy="4964818"/>
        </a:xfrm>
        <a:noFill/>
        <a:ln w="9525" cap="flat" cmpd="sng" algn="ctr">
          <a:solidFill>
            <a:srgbClr val="4F81BD">
              <a:hueOff val="0"/>
              <a:satOff val="0"/>
              <a:lumOff val="0"/>
              <a:alphaOff val="0"/>
            </a:srgbClr>
          </a:solidFill>
          <a:prstDash val="solid"/>
          <a:tailEnd type="arrow"/>
        </a:ln>
        <a:effectLst/>
      </dgm:spPr>
      <dgm:t>
        <a:bodyPr/>
        <a:lstStyle/>
        <a:p>
          <a:endParaRPr lang="en-US"/>
        </a:p>
      </dgm:t>
    </dgm:pt>
    <dgm:pt modelId="{F88E6FE8-C2AA-425D-ADEE-117E00C73DC7}">
      <dgm:prSet custT="1"/>
      <dgm:spPr>
        <a:xfrm>
          <a:off x="2414853" y="4968201"/>
          <a:ext cx="1680820" cy="7159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spcAft>
              <a:spcPts val="0"/>
            </a:spcAft>
          </a:pPr>
          <a:r>
            <a:rPr lang="en-US" sz="1200" b="1">
              <a:solidFill>
                <a:sysClr val="window" lastClr="FFFFFF"/>
              </a:solidFill>
              <a:latin typeface="Calibri"/>
              <a:ea typeface="+mn-ea"/>
              <a:cs typeface="+mn-cs"/>
            </a:rPr>
            <a:t>Construct  a </a:t>
          </a:r>
        </a:p>
        <a:p>
          <a:pPr>
            <a:spcAft>
              <a:spcPts val="0"/>
            </a:spcAft>
          </a:pPr>
          <a:r>
            <a:rPr lang="en-US" sz="1200" b="1">
              <a:solidFill>
                <a:sysClr val="window" lastClr="FFFFFF"/>
              </a:solidFill>
              <a:latin typeface="Calibri"/>
              <a:ea typeface="+mn-ea"/>
              <a:cs typeface="+mn-cs"/>
            </a:rPr>
            <a:t>Prototype</a:t>
          </a:r>
        </a:p>
        <a:p>
          <a:pPr>
            <a:spcAft>
              <a:spcPts val="0"/>
            </a:spcAft>
          </a:pPr>
          <a:r>
            <a:rPr lang="en-US" sz="1000" b="0">
              <a:solidFill>
                <a:sysClr val="window" lastClr="FFFFFF"/>
              </a:solidFill>
              <a:latin typeface="Calibri"/>
              <a:ea typeface="+mn-ea"/>
              <a:cs typeface="+mn-cs"/>
            </a:rPr>
            <a:t>Step 5</a:t>
          </a:r>
        </a:p>
      </dgm:t>
    </dgm:pt>
    <dgm:pt modelId="{C5D26813-4FF0-4F06-80E6-259AFAD5331E}" type="parTrans" cxnId="{B5F45D3A-311A-46F6-B708-A38C34613982}">
      <dgm:prSet/>
      <dgm:spPr/>
      <dgm:t>
        <a:bodyPr/>
        <a:lstStyle/>
        <a:p>
          <a:endParaRPr lang="en-US"/>
        </a:p>
      </dgm:t>
    </dgm:pt>
    <dgm:pt modelId="{81ED3476-1AA9-4203-8A7E-456A6257C757}" type="sibTrans" cxnId="{B5F45D3A-311A-46F6-B708-A38C34613982}">
      <dgm:prSet/>
      <dgm:spPr>
        <a:xfrm>
          <a:off x="772854" y="361374"/>
          <a:ext cx="4964818" cy="4964818"/>
        </a:xfrm>
        <a:noFill/>
        <a:ln w="9525" cap="flat" cmpd="sng" algn="ctr">
          <a:solidFill>
            <a:srgbClr val="4F81BD">
              <a:hueOff val="0"/>
              <a:satOff val="0"/>
              <a:lumOff val="0"/>
              <a:alphaOff val="0"/>
            </a:srgbClr>
          </a:solidFill>
          <a:prstDash val="solid"/>
          <a:tailEnd type="arrow"/>
        </a:ln>
        <a:effectLst/>
      </dgm:spPr>
      <dgm:t>
        <a:bodyPr/>
        <a:lstStyle/>
        <a:p>
          <a:endParaRPr lang="en-US"/>
        </a:p>
      </dgm:t>
    </dgm:pt>
    <dgm:pt modelId="{0C9FF161-F5FC-45D1-9948-B6FF2EC745EA}" type="pres">
      <dgm:prSet presAssocID="{F3847F36-EEE5-4433-962E-D8153C1F6509}" presName="cycle" presStyleCnt="0">
        <dgm:presLayoutVars>
          <dgm:dir/>
          <dgm:resizeHandles val="exact"/>
        </dgm:presLayoutVars>
      </dgm:prSet>
      <dgm:spPr/>
      <dgm:t>
        <a:bodyPr/>
        <a:lstStyle/>
        <a:p>
          <a:endParaRPr lang="en-US"/>
        </a:p>
      </dgm:t>
    </dgm:pt>
    <dgm:pt modelId="{0CEA003E-D1A3-47A3-AF8A-C82140104DED}" type="pres">
      <dgm:prSet presAssocID="{0139E99F-C1E6-45EB-BDB3-048CE9CFD378}" presName="node" presStyleLbl="node1" presStyleIdx="0" presStyleCnt="8" custScaleX="152592">
        <dgm:presLayoutVars>
          <dgm:bulletEnabled val="1"/>
        </dgm:presLayoutVars>
      </dgm:prSet>
      <dgm:spPr>
        <a:prstGeom prst="roundRect">
          <a:avLst/>
        </a:prstGeom>
      </dgm:spPr>
      <dgm:t>
        <a:bodyPr/>
        <a:lstStyle/>
        <a:p>
          <a:endParaRPr lang="en-US"/>
        </a:p>
      </dgm:t>
    </dgm:pt>
    <dgm:pt modelId="{28E8489D-E49D-4D0B-81B3-1C4FE14ADC7D}" type="pres">
      <dgm:prSet presAssocID="{0139E99F-C1E6-45EB-BDB3-048CE9CFD378}" presName="spNode" presStyleCnt="0"/>
      <dgm:spPr/>
      <dgm:t>
        <a:bodyPr/>
        <a:lstStyle/>
        <a:p>
          <a:endParaRPr lang="en-US"/>
        </a:p>
      </dgm:t>
    </dgm:pt>
    <dgm:pt modelId="{22A54915-5B96-4CAF-92E2-846F8DFE5AFF}" type="pres">
      <dgm:prSet presAssocID="{BE0835E0-30F4-43E2-97E3-E0C841E180E1}" presName="sibTrans" presStyleLbl="sibTrans1D1" presStyleIdx="0" presStyleCnt="8"/>
      <dgm:spPr>
        <a:custGeom>
          <a:avLst/>
          <a:gdLst/>
          <a:ahLst/>
          <a:cxnLst/>
          <a:rect l="0" t="0" r="0" b="0"/>
          <a:pathLst>
            <a:path>
              <a:moveTo>
                <a:pt x="3418573" y="183289"/>
              </a:moveTo>
              <a:arcTo wR="2482409" hR="2482409" stAng="17529322" swAng="427336"/>
            </a:path>
          </a:pathLst>
        </a:custGeom>
      </dgm:spPr>
      <dgm:t>
        <a:bodyPr/>
        <a:lstStyle/>
        <a:p>
          <a:endParaRPr lang="en-US"/>
        </a:p>
      </dgm:t>
    </dgm:pt>
    <dgm:pt modelId="{6E238533-D571-47ED-853E-CA08F814F7E4}" type="pres">
      <dgm:prSet presAssocID="{B307F0AD-9494-488E-ADF1-781E596B84FF}" presName="node" presStyleLbl="node1" presStyleIdx="1" presStyleCnt="8" custScaleX="152592">
        <dgm:presLayoutVars>
          <dgm:bulletEnabled val="1"/>
        </dgm:presLayoutVars>
      </dgm:prSet>
      <dgm:spPr>
        <a:prstGeom prst="roundRect">
          <a:avLst/>
        </a:prstGeom>
      </dgm:spPr>
      <dgm:t>
        <a:bodyPr/>
        <a:lstStyle/>
        <a:p>
          <a:endParaRPr lang="en-US"/>
        </a:p>
      </dgm:t>
    </dgm:pt>
    <dgm:pt modelId="{7F009D47-C6FB-49D3-B17D-CD86DF1A992D}" type="pres">
      <dgm:prSet presAssocID="{B307F0AD-9494-488E-ADF1-781E596B84FF}" presName="spNode" presStyleCnt="0"/>
      <dgm:spPr/>
      <dgm:t>
        <a:bodyPr/>
        <a:lstStyle/>
        <a:p>
          <a:endParaRPr lang="en-US"/>
        </a:p>
      </dgm:t>
    </dgm:pt>
    <dgm:pt modelId="{54B1BDCA-3ED4-43CE-A2D9-A09B12237D25}" type="pres">
      <dgm:prSet presAssocID="{40CE6C84-0300-4311-9643-5959A2904FBD}" presName="sibTrans" presStyleLbl="sibTrans1D1" presStyleIdx="1" presStyleCnt="8"/>
      <dgm:spPr>
        <a:custGeom>
          <a:avLst/>
          <a:gdLst/>
          <a:ahLst/>
          <a:cxnLst/>
          <a:rect l="0" t="0" r="0" b="0"/>
          <a:pathLst>
            <a:path>
              <a:moveTo>
                <a:pt x="4651307" y="1274835"/>
              </a:moveTo>
              <a:arcTo wR="2482409" hR="2482409" stAng="19853540" swAng="940046"/>
            </a:path>
          </a:pathLst>
        </a:custGeom>
      </dgm:spPr>
      <dgm:t>
        <a:bodyPr/>
        <a:lstStyle/>
        <a:p>
          <a:endParaRPr lang="en-US"/>
        </a:p>
      </dgm:t>
    </dgm:pt>
    <dgm:pt modelId="{CC41EE5D-DD4B-4881-8C25-05035A091F27}" type="pres">
      <dgm:prSet presAssocID="{5AFC6797-714C-4ABD-A84F-A5BEAB972950}" presName="node" presStyleLbl="node1" presStyleIdx="2" presStyleCnt="8" custScaleX="152592">
        <dgm:presLayoutVars>
          <dgm:bulletEnabled val="1"/>
        </dgm:presLayoutVars>
      </dgm:prSet>
      <dgm:spPr>
        <a:prstGeom prst="roundRect">
          <a:avLst/>
        </a:prstGeom>
      </dgm:spPr>
      <dgm:t>
        <a:bodyPr/>
        <a:lstStyle/>
        <a:p>
          <a:endParaRPr lang="en-US"/>
        </a:p>
      </dgm:t>
    </dgm:pt>
    <dgm:pt modelId="{7ACEA47A-C446-4AD0-8B3C-B7707DBDED01}" type="pres">
      <dgm:prSet presAssocID="{5AFC6797-714C-4ABD-A84F-A5BEAB972950}" presName="spNode" presStyleCnt="0"/>
      <dgm:spPr/>
      <dgm:t>
        <a:bodyPr/>
        <a:lstStyle/>
        <a:p>
          <a:endParaRPr lang="en-US"/>
        </a:p>
      </dgm:t>
    </dgm:pt>
    <dgm:pt modelId="{DCEE2D02-B4A5-4258-AFE2-7DE70669776E}" type="pres">
      <dgm:prSet presAssocID="{7C712618-29BE-41E9-82C4-A72200C4FEFB}" presName="sibTrans" presStyleLbl="sibTrans1D1" presStyleIdx="2" presStyleCnt="8"/>
      <dgm:spPr>
        <a:custGeom>
          <a:avLst/>
          <a:gdLst/>
          <a:ahLst/>
          <a:cxnLst/>
          <a:rect l="0" t="0" r="0" b="0"/>
          <a:pathLst>
            <a:path>
              <a:moveTo>
                <a:pt x="4896832" y="3059397"/>
              </a:moveTo>
              <a:arcTo wR="2482409" hR="2482409" stAng="806414" swAng="940046"/>
            </a:path>
          </a:pathLst>
        </a:custGeom>
      </dgm:spPr>
      <dgm:t>
        <a:bodyPr/>
        <a:lstStyle/>
        <a:p>
          <a:endParaRPr lang="en-US"/>
        </a:p>
      </dgm:t>
    </dgm:pt>
    <dgm:pt modelId="{2546D215-23D4-4C0B-B6A1-19E8F846B38A}" type="pres">
      <dgm:prSet presAssocID="{7E5F31AC-EF54-4BDD-9CD4-02557A029664}" presName="node" presStyleLbl="node1" presStyleIdx="3" presStyleCnt="8" custScaleX="152592">
        <dgm:presLayoutVars>
          <dgm:bulletEnabled val="1"/>
        </dgm:presLayoutVars>
      </dgm:prSet>
      <dgm:spPr>
        <a:prstGeom prst="roundRect">
          <a:avLst/>
        </a:prstGeom>
      </dgm:spPr>
      <dgm:t>
        <a:bodyPr/>
        <a:lstStyle/>
        <a:p>
          <a:endParaRPr lang="en-US"/>
        </a:p>
      </dgm:t>
    </dgm:pt>
    <dgm:pt modelId="{B610F1B4-2FA9-43EE-A7BB-266BDEBC97C9}" type="pres">
      <dgm:prSet presAssocID="{7E5F31AC-EF54-4BDD-9CD4-02557A029664}" presName="spNode" presStyleCnt="0"/>
      <dgm:spPr/>
      <dgm:t>
        <a:bodyPr/>
        <a:lstStyle/>
        <a:p>
          <a:endParaRPr lang="en-US"/>
        </a:p>
      </dgm:t>
    </dgm:pt>
    <dgm:pt modelId="{92D0D584-5976-49B0-A111-6A5965CCD229}" type="pres">
      <dgm:prSet presAssocID="{024A2514-CE3E-4FB2-A381-864C17D4DA8D}" presName="sibTrans" presStyleLbl="sibTrans1D1" presStyleIdx="3" presStyleCnt="8"/>
      <dgm:spPr>
        <a:custGeom>
          <a:avLst/>
          <a:gdLst/>
          <a:ahLst/>
          <a:cxnLst/>
          <a:rect l="0" t="0" r="0" b="0"/>
          <a:pathLst>
            <a:path>
              <a:moveTo>
                <a:pt x="3696411" y="4647715"/>
              </a:moveTo>
              <a:arcTo wR="2482409" hR="2482409" stAng="3643342" swAng="427336"/>
            </a:path>
          </a:pathLst>
        </a:custGeom>
      </dgm:spPr>
      <dgm:t>
        <a:bodyPr/>
        <a:lstStyle/>
        <a:p>
          <a:endParaRPr lang="en-US"/>
        </a:p>
      </dgm:t>
    </dgm:pt>
    <dgm:pt modelId="{8D3852F4-A606-497B-B679-0789838BEF57}" type="pres">
      <dgm:prSet presAssocID="{F88E6FE8-C2AA-425D-ADEE-117E00C73DC7}" presName="node" presStyleLbl="node1" presStyleIdx="4" presStyleCnt="8" custScaleX="152592">
        <dgm:presLayoutVars>
          <dgm:bulletEnabled val="1"/>
        </dgm:presLayoutVars>
      </dgm:prSet>
      <dgm:spPr>
        <a:prstGeom prst="roundRect">
          <a:avLst/>
        </a:prstGeom>
      </dgm:spPr>
      <dgm:t>
        <a:bodyPr/>
        <a:lstStyle/>
        <a:p>
          <a:endParaRPr lang="en-US"/>
        </a:p>
      </dgm:t>
    </dgm:pt>
    <dgm:pt modelId="{FAA6607B-12F2-4D78-BC52-E35B072C240F}" type="pres">
      <dgm:prSet presAssocID="{F88E6FE8-C2AA-425D-ADEE-117E00C73DC7}" presName="spNode" presStyleCnt="0"/>
      <dgm:spPr/>
      <dgm:t>
        <a:bodyPr/>
        <a:lstStyle/>
        <a:p>
          <a:endParaRPr lang="en-US"/>
        </a:p>
      </dgm:t>
    </dgm:pt>
    <dgm:pt modelId="{7EF6FF91-2821-4A02-99A4-B08820272F43}" type="pres">
      <dgm:prSet presAssocID="{81ED3476-1AA9-4203-8A7E-456A6257C757}" presName="sibTrans" presStyleLbl="sibTrans1D1" presStyleIdx="4" presStyleCnt="8"/>
      <dgm:spPr>
        <a:custGeom>
          <a:avLst/>
          <a:gdLst/>
          <a:ahLst/>
          <a:cxnLst/>
          <a:rect l="0" t="0" r="0" b="0"/>
          <a:pathLst>
            <a:path>
              <a:moveTo>
                <a:pt x="1546244" y="4781528"/>
              </a:moveTo>
              <a:arcTo wR="2482409" hR="2482409" stAng="6729322" swAng="427336"/>
            </a:path>
          </a:pathLst>
        </a:custGeom>
      </dgm:spPr>
      <dgm:t>
        <a:bodyPr/>
        <a:lstStyle/>
        <a:p>
          <a:endParaRPr lang="en-US"/>
        </a:p>
      </dgm:t>
    </dgm:pt>
    <dgm:pt modelId="{8751D5C2-2BC4-4A2B-BD1F-029FD89CF53B}" type="pres">
      <dgm:prSet presAssocID="{A8A0E216-E044-43D8-9107-CE3FE21E06A0}" presName="node" presStyleLbl="node1" presStyleIdx="5" presStyleCnt="8" custScaleX="152592">
        <dgm:presLayoutVars>
          <dgm:bulletEnabled val="1"/>
        </dgm:presLayoutVars>
      </dgm:prSet>
      <dgm:spPr>
        <a:prstGeom prst="roundRect">
          <a:avLst/>
        </a:prstGeom>
      </dgm:spPr>
      <dgm:t>
        <a:bodyPr/>
        <a:lstStyle/>
        <a:p>
          <a:endParaRPr lang="en-US"/>
        </a:p>
      </dgm:t>
    </dgm:pt>
    <dgm:pt modelId="{AD246E03-7DB2-4C53-B05B-14B84A074185}" type="pres">
      <dgm:prSet presAssocID="{A8A0E216-E044-43D8-9107-CE3FE21E06A0}" presName="spNode" presStyleCnt="0"/>
      <dgm:spPr/>
      <dgm:t>
        <a:bodyPr/>
        <a:lstStyle/>
        <a:p>
          <a:endParaRPr lang="en-US"/>
        </a:p>
      </dgm:t>
    </dgm:pt>
    <dgm:pt modelId="{DB3C795F-9370-4AA0-9B57-BC48047FB625}" type="pres">
      <dgm:prSet presAssocID="{4B3D42EA-E66C-4A08-A12B-1A85E123106E}" presName="sibTrans" presStyleLbl="sibTrans1D1" presStyleIdx="5" presStyleCnt="8"/>
      <dgm:spPr>
        <a:custGeom>
          <a:avLst/>
          <a:gdLst/>
          <a:ahLst/>
          <a:cxnLst/>
          <a:rect l="0" t="0" r="0" b="0"/>
          <a:pathLst>
            <a:path>
              <a:moveTo>
                <a:pt x="313510" y="3689982"/>
              </a:moveTo>
              <a:arcTo wR="2482409" hR="2482409" stAng="9053540" swAng="940046"/>
            </a:path>
          </a:pathLst>
        </a:custGeom>
      </dgm:spPr>
      <dgm:t>
        <a:bodyPr/>
        <a:lstStyle/>
        <a:p>
          <a:endParaRPr lang="en-US"/>
        </a:p>
      </dgm:t>
    </dgm:pt>
    <dgm:pt modelId="{68760234-816B-4972-9882-BA53FEB8A850}" type="pres">
      <dgm:prSet presAssocID="{D361D2E0-5CA6-4F5E-AD35-FF2DEEA75214}" presName="node" presStyleLbl="node1" presStyleIdx="6" presStyleCnt="8" custScaleX="152592">
        <dgm:presLayoutVars>
          <dgm:bulletEnabled val="1"/>
        </dgm:presLayoutVars>
      </dgm:prSet>
      <dgm:spPr>
        <a:prstGeom prst="roundRect">
          <a:avLst/>
        </a:prstGeom>
      </dgm:spPr>
      <dgm:t>
        <a:bodyPr/>
        <a:lstStyle/>
        <a:p>
          <a:endParaRPr lang="en-US"/>
        </a:p>
      </dgm:t>
    </dgm:pt>
    <dgm:pt modelId="{34DE29B8-A4C9-4D59-8F9C-E6D3FADCE921}" type="pres">
      <dgm:prSet presAssocID="{D361D2E0-5CA6-4F5E-AD35-FF2DEEA75214}" presName="spNode" presStyleCnt="0"/>
      <dgm:spPr/>
      <dgm:t>
        <a:bodyPr/>
        <a:lstStyle/>
        <a:p>
          <a:endParaRPr lang="en-US"/>
        </a:p>
      </dgm:t>
    </dgm:pt>
    <dgm:pt modelId="{6D4C7511-7A04-4FE0-AD34-638BC548FCD4}" type="pres">
      <dgm:prSet presAssocID="{FF8DAA8E-D750-4DCB-BBB4-1AEDAEB94EAE}" presName="sibTrans" presStyleLbl="sibTrans1D1" presStyleIdx="6" presStyleCnt="8"/>
      <dgm:spPr>
        <a:custGeom>
          <a:avLst/>
          <a:gdLst/>
          <a:ahLst/>
          <a:cxnLst/>
          <a:rect l="0" t="0" r="0" b="0"/>
          <a:pathLst>
            <a:path>
              <a:moveTo>
                <a:pt x="67985" y="1905420"/>
              </a:moveTo>
              <a:arcTo wR="2482409" hR="2482409" stAng="11606414" swAng="940046"/>
            </a:path>
          </a:pathLst>
        </a:custGeom>
      </dgm:spPr>
      <dgm:t>
        <a:bodyPr/>
        <a:lstStyle/>
        <a:p>
          <a:endParaRPr lang="en-US"/>
        </a:p>
      </dgm:t>
    </dgm:pt>
    <dgm:pt modelId="{281F66B2-3E3F-45C3-9F62-EF63EC4364CC}" type="pres">
      <dgm:prSet presAssocID="{FCC42844-B6A6-4E12-8373-6CF434A5DD37}" presName="node" presStyleLbl="node1" presStyleIdx="7" presStyleCnt="8" custScaleX="152592">
        <dgm:presLayoutVars>
          <dgm:bulletEnabled val="1"/>
        </dgm:presLayoutVars>
      </dgm:prSet>
      <dgm:spPr>
        <a:prstGeom prst="roundRect">
          <a:avLst/>
        </a:prstGeom>
      </dgm:spPr>
      <dgm:t>
        <a:bodyPr/>
        <a:lstStyle/>
        <a:p>
          <a:endParaRPr lang="en-US"/>
        </a:p>
      </dgm:t>
    </dgm:pt>
    <dgm:pt modelId="{47C7222A-5BED-4AE5-9791-BC70D53CAB01}" type="pres">
      <dgm:prSet presAssocID="{FCC42844-B6A6-4E12-8373-6CF434A5DD37}" presName="spNode" presStyleCnt="0"/>
      <dgm:spPr/>
      <dgm:t>
        <a:bodyPr/>
        <a:lstStyle/>
        <a:p>
          <a:endParaRPr lang="en-US"/>
        </a:p>
      </dgm:t>
    </dgm:pt>
    <dgm:pt modelId="{D198A13B-E2E9-4F39-9949-5BA5BF7679E5}" type="pres">
      <dgm:prSet presAssocID="{D9BD8CB9-A650-45B8-B621-500B672F489F}" presName="sibTrans" presStyleLbl="sibTrans1D1" presStyleIdx="7" presStyleCnt="8"/>
      <dgm:spPr>
        <a:custGeom>
          <a:avLst/>
          <a:gdLst/>
          <a:ahLst/>
          <a:cxnLst/>
          <a:rect l="0" t="0" r="0" b="0"/>
          <a:pathLst>
            <a:path>
              <a:moveTo>
                <a:pt x="1268406" y="317102"/>
              </a:moveTo>
              <a:arcTo wR="2482409" hR="2482409" stAng="14443342" swAng="427336"/>
            </a:path>
          </a:pathLst>
        </a:custGeom>
      </dgm:spPr>
      <dgm:t>
        <a:bodyPr/>
        <a:lstStyle/>
        <a:p>
          <a:endParaRPr lang="en-US"/>
        </a:p>
      </dgm:t>
    </dgm:pt>
  </dgm:ptLst>
  <dgm:cxnLst>
    <dgm:cxn modelId="{D50C1A37-F8A5-4D71-8F12-21A456712AC1}" type="presOf" srcId="{FF8DAA8E-D750-4DCB-BBB4-1AEDAEB94EAE}" destId="{6D4C7511-7A04-4FE0-AD34-638BC548FCD4}" srcOrd="0" destOrd="0" presId="urn:microsoft.com/office/officeart/2005/8/layout/cycle5"/>
    <dgm:cxn modelId="{B3FAF278-B667-4127-BC51-58B79C0F2925}" srcId="{F3847F36-EEE5-4433-962E-D8153C1F6509}" destId="{B307F0AD-9494-488E-ADF1-781E596B84FF}" srcOrd="1" destOrd="0" parTransId="{8DA9CA39-CE08-4958-A1A7-76761E2C95FF}" sibTransId="{40CE6C84-0300-4311-9643-5959A2904FBD}"/>
    <dgm:cxn modelId="{BE502930-F35C-46A9-A661-1F20D24DF5C1}" type="presOf" srcId="{7C712618-29BE-41E9-82C4-A72200C4FEFB}" destId="{DCEE2D02-B4A5-4258-AFE2-7DE70669776E}" srcOrd="0" destOrd="0" presId="urn:microsoft.com/office/officeart/2005/8/layout/cycle5"/>
    <dgm:cxn modelId="{4E9B423E-2208-4D94-A0F7-BE2ABB17C1FA}" type="presOf" srcId="{D9BD8CB9-A650-45B8-B621-500B672F489F}" destId="{D198A13B-E2E9-4F39-9949-5BA5BF7679E5}" srcOrd="0" destOrd="0" presId="urn:microsoft.com/office/officeart/2005/8/layout/cycle5"/>
    <dgm:cxn modelId="{A64D2468-CA6D-4186-AE2F-A0944E8EB08B}" srcId="{F3847F36-EEE5-4433-962E-D8153C1F6509}" destId="{A8A0E216-E044-43D8-9107-CE3FE21E06A0}" srcOrd="5" destOrd="0" parTransId="{D52679AC-1481-443C-946C-8352A4AE2259}" sibTransId="{4B3D42EA-E66C-4A08-A12B-1A85E123106E}"/>
    <dgm:cxn modelId="{A692343D-2B5C-47E3-9369-B8E3555C7341}" srcId="{F3847F36-EEE5-4433-962E-D8153C1F6509}" destId="{FCC42844-B6A6-4E12-8373-6CF434A5DD37}" srcOrd="7" destOrd="0" parTransId="{BA568C2F-4B6B-4C27-A64C-D816293C17F5}" sibTransId="{D9BD8CB9-A650-45B8-B621-500B672F489F}"/>
    <dgm:cxn modelId="{3A3E99F8-D908-45CB-8089-B317C4C75E24}" type="presOf" srcId="{7E5F31AC-EF54-4BDD-9CD4-02557A029664}" destId="{2546D215-23D4-4C0B-B6A1-19E8F846B38A}" srcOrd="0" destOrd="0" presId="urn:microsoft.com/office/officeart/2005/8/layout/cycle5"/>
    <dgm:cxn modelId="{B7C98CF2-3B19-47F6-A358-54320F0DE5F3}" type="presOf" srcId="{5AFC6797-714C-4ABD-A84F-A5BEAB972950}" destId="{CC41EE5D-DD4B-4881-8C25-05035A091F27}" srcOrd="0" destOrd="0" presId="urn:microsoft.com/office/officeart/2005/8/layout/cycle5"/>
    <dgm:cxn modelId="{A9C10470-DD22-4578-B8C8-ABC8FC0B7A50}" srcId="{F3847F36-EEE5-4433-962E-D8153C1F6509}" destId="{7E5F31AC-EF54-4BDD-9CD4-02557A029664}" srcOrd="3" destOrd="0" parTransId="{52B4C539-0FAE-4E58-BDBD-043DD8A617FE}" sibTransId="{024A2514-CE3E-4FB2-A381-864C17D4DA8D}"/>
    <dgm:cxn modelId="{BDB654A1-93BE-4F9E-9F9E-69FFFF570FCF}" type="presOf" srcId="{40CE6C84-0300-4311-9643-5959A2904FBD}" destId="{54B1BDCA-3ED4-43CE-A2D9-A09B12237D25}" srcOrd="0" destOrd="0" presId="urn:microsoft.com/office/officeart/2005/8/layout/cycle5"/>
    <dgm:cxn modelId="{4E8613F1-85C1-4175-AAE1-7FB6F3550600}" type="presOf" srcId="{A8A0E216-E044-43D8-9107-CE3FE21E06A0}" destId="{8751D5C2-2BC4-4A2B-BD1F-029FD89CF53B}" srcOrd="0" destOrd="0" presId="urn:microsoft.com/office/officeart/2005/8/layout/cycle5"/>
    <dgm:cxn modelId="{B5F45D3A-311A-46F6-B708-A38C34613982}" srcId="{F3847F36-EEE5-4433-962E-D8153C1F6509}" destId="{F88E6FE8-C2AA-425D-ADEE-117E00C73DC7}" srcOrd="4" destOrd="0" parTransId="{C5D26813-4FF0-4F06-80E6-259AFAD5331E}" sibTransId="{81ED3476-1AA9-4203-8A7E-456A6257C757}"/>
    <dgm:cxn modelId="{8A332739-EB16-44D8-83E3-76E20811149C}" srcId="{F3847F36-EEE5-4433-962E-D8153C1F6509}" destId="{5AFC6797-714C-4ABD-A84F-A5BEAB972950}" srcOrd="2" destOrd="0" parTransId="{3C872DF3-9094-448D-9803-252A20447093}" sibTransId="{7C712618-29BE-41E9-82C4-A72200C4FEFB}"/>
    <dgm:cxn modelId="{453B052B-1169-48C4-8198-3EDD3505BD3F}" type="presOf" srcId="{FCC42844-B6A6-4E12-8373-6CF434A5DD37}" destId="{281F66B2-3E3F-45C3-9F62-EF63EC4364CC}" srcOrd="0" destOrd="0" presId="urn:microsoft.com/office/officeart/2005/8/layout/cycle5"/>
    <dgm:cxn modelId="{BA1E50CB-9637-4458-9ACA-50E62C8FC850}" srcId="{F3847F36-EEE5-4433-962E-D8153C1F6509}" destId="{D361D2E0-5CA6-4F5E-AD35-FF2DEEA75214}" srcOrd="6" destOrd="0" parTransId="{7013E54E-BC8C-48B5-BB10-2ED8348D396E}" sibTransId="{FF8DAA8E-D750-4DCB-BBB4-1AEDAEB94EAE}"/>
    <dgm:cxn modelId="{B2F4B248-F0D3-4671-982B-7A1A9438B558}" type="presOf" srcId="{81ED3476-1AA9-4203-8A7E-456A6257C757}" destId="{7EF6FF91-2821-4A02-99A4-B08820272F43}" srcOrd="0" destOrd="0" presId="urn:microsoft.com/office/officeart/2005/8/layout/cycle5"/>
    <dgm:cxn modelId="{5EE8A23C-B0FD-4CDE-A971-490E6A6AB0B5}" type="presOf" srcId="{0139E99F-C1E6-45EB-BDB3-048CE9CFD378}" destId="{0CEA003E-D1A3-47A3-AF8A-C82140104DED}" srcOrd="0" destOrd="0" presId="urn:microsoft.com/office/officeart/2005/8/layout/cycle5"/>
    <dgm:cxn modelId="{FC2A6346-A55A-49DE-A371-3397470917D0}" type="presOf" srcId="{BE0835E0-30F4-43E2-97E3-E0C841E180E1}" destId="{22A54915-5B96-4CAF-92E2-846F8DFE5AFF}" srcOrd="0" destOrd="0" presId="urn:microsoft.com/office/officeart/2005/8/layout/cycle5"/>
    <dgm:cxn modelId="{E811CA48-41A2-4A99-BA29-0F87BAD7CE09}" srcId="{F3847F36-EEE5-4433-962E-D8153C1F6509}" destId="{0139E99F-C1E6-45EB-BDB3-048CE9CFD378}" srcOrd="0" destOrd="0" parTransId="{4E8218B9-3D12-463C-9700-490965177E71}" sibTransId="{BE0835E0-30F4-43E2-97E3-E0C841E180E1}"/>
    <dgm:cxn modelId="{A4931EA1-1639-46CD-8109-AC63122B507A}" type="presOf" srcId="{024A2514-CE3E-4FB2-A381-864C17D4DA8D}" destId="{92D0D584-5976-49B0-A111-6A5965CCD229}" srcOrd="0" destOrd="0" presId="urn:microsoft.com/office/officeart/2005/8/layout/cycle5"/>
    <dgm:cxn modelId="{1615454D-CFE8-4AE4-B6D2-B43E3C071AF4}" type="presOf" srcId="{4B3D42EA-E66C-4A08-A12B-1A85E123106E}" destId="{DB3C795F-9370-4AA0-9B57-BC48047FB625}" srcOrd="0" destOrd="0" presId="urn:microsoft.com/office/officeart/2005/8/layout/cycle5"/>
    <dgm:cxn modelId="{BC408C2F-B02A-442B-AD48-81B147BAE7DB}" type="presOf" srcId="{B307F0AD-9494-488E-ADF1-781E596B84FF}" destId="{6E238533-D571-47ED-853E-CA08F814F7E4}" srcOrd="0" destOrd="0" presId="urn:microsoft.com/office/officeart/2005/8/layout/cycle5"/>
    <dgm:cxn modelId="{FBC4D4D7-9237-4C9E-813C-5B5A902909A0}" type="presOf" srcId="{F88E6FE8-C2AA-425D-ADEE-117E00C73DC7}" destId="{8D3852F4-A606-497B-B679-0789838BEF57}" srcOrd="0" destOrd="0" presId="urn:microsoft.com/office/officeart/2005/8/layout/cycle5"/>
    <dgm:cxn modelId="{56D5BE66-D638-407D-85A3-F119522D0FD6}" type="presOf" srcId="{F3847F36-EEE5-4433-962E-D8153C1F6509}" destId="{0C9FF161-F5FC-45D1-9948-B6FF2EC745EA}" srcOrd="0" destOrd="0" presId="urn:microsoft.com/office/officeart/2005/8/layout/cycle5"/>
    <dgm:cxn modelId="{7EB1FC39-6B86-4919-88B4-B61287884BBC}" type="presOf" srcId="{D361D2E0-5CA6-4F5E-AD35-FF2DEEA75214}" destId="{68760234-816B-4972-9882-BA53FEB8A850}" srcOrd="0" destOrd="0" presId="urn:microsoft.com/office/officeart/2005/8/layout/cycle5"/>
    <dgm:cxn modelId="{B2093685-51AB-4D06-8BAF-92554C1CF8C1}" type="presParOf" srcId="{0C9FF161-F5FC-45D1-9948-B6FF2EC745EA}" destId="{0CEA003E-D1A3-47A3-AF8A-C82140104DED}" srcOrd="0" destOrd="0" presId="urn:microsoft.com/office/officeart/2005/8/layout/cycle5"/>
    <dgm:cxn modelId="{B55E0C97-130C-4001-A6EB-94EAC2F579D6}" type="presParOf" srcId="{0C9FF161-F5FC-45D1-9948-B6FF2EC745EA}" destId="{28E8489D-E49D-4D0B-81B3-1C4FE14ADC7D}" srcOrd="1" destOrd="0" presId="urn:microsoft.com/office/officeart/2005/8/layout/cycle5"/>
    <dgm:cxn modelId="{3B1033AA-7D6A-4F7E-B830-B5F269A00336}" type="presParOf" srcId="{0C9FF161-F5FC-45D1-9948-B6FF2EC745EA}" destId="{22A54915-5B96-4CAF-92E2-846F8DFE5AFF}" srcOrd="2" destOrd="0" presId="urn:microsoft.com/office/officeart/2005/8/layout/cycle5"/>
    <dgm:cxn modelId="{36B5B031-B2E2-4DCA-897C-EDF2ED035885}" type="presParOf" srcId="{0C9FF161-F5FC-45D1-9948-B6FF2EC745EA}" destId="{6E238533-D571-47ED-853E-CA08F814F7E4}" srcOrd="3" destOrd="0" presId="urn:microsoft.com/office/officeart/2005/8/layout/cycle5"/>
    <dgm:cxn modelId="{1E9DB8E8-E3AD-43B9-815F-EC76694FD6FF}" type="presParOf" srcId="{0C9FF161-F5FC-45D1-9948-B6FF2EC745EA}" destId="{7F009D47-C6FB-49D3-B17D-CD86DF1A992D}" srcOrd="4" destOrd="0" presId="urn:microsoft.com/office/officeart/2005/8/layout/cycle5"/>
    <dgm:cxn modelId="{781EF347-D7F8-4D1B-8F5A-F944BCE3C6BE}" type="presParOf" srcId="{0C9FF161-F5FC-45D1-9948-B6FF2EC745EA}" destId="{54B1BDCA-3ED4-43CE-A2D9-A09B12237D25}" srcOrd="5" destOrd="0" presId="urn:microsoft.com/office/officeart/2005/8/layout/cycle5"/>
    <dgm:cxn modelId="{9C3605A1-8E7D-4BEE-B2E1-900862BF3374}" type="presParOf" srcId="{0C9FF161-F5FC-45D1-9948-B6FF2EC745EA}" destId="{CC41EE5D-DD4B-4881-8C25-05035A091F27}" srcOrd="6" destOrd="0" presId="urn:microsoft.com/office/officeart/2005/8/layout/cycle5"/>
    <dgm:cxn modelId="{FE2BFA5F-037E-4065-84F0-EB32CB1662D5}" type="presParOf" srcId="{0C9FF161-F5FC-45D1-9948-B6FF2EC745EA}" destId="{7ACEA47A-C446-4AD0-8B3C-B7707DBDED01}" srcOrd="7" destOrd="0" presId="urn:microsoft.com/office/officeart/2005/8/layout/cycle5"/>
    <dgm:cxn modelId="{7559F9B2-71A1-43DE-BFFD-386E0866EF5A}" type="presParOf" srcId="{0C9FF161-F5FC-45D1-9948-B6FF2EC745EA}" destId="{DCEE2D02-B4A5-4258-AFE2-7DE70669776E}" srcOrd="8" destOrd="0" presId="urn:microsoft.com/office/officeart/2005/8/layout/cycle5"/>
    <dgm:cxn modelId="{6F6ADE47-63A7-4F58-979F-190B13C9920A}" type="presParOf" srcId="{0C9FF161-F5FC-45D1-9948-B6FF2EC745EA}" destId="{2546D215-23D4-4C0B-B6A1-19E8F846B38A}" srcOrd="9" destOrd="0" presId="urn:microsoft.com/office/officeart/2005/8/layout/cycle5"/>
    <dgm:cxn modelId="{6C4BED46-EAE6-43BF-A4EA-82CF2F327C75}" type="presParOf" srcId="{0C9FF161-F5FC-45D1-9948-B6FF2EC745EA}" destId="{B610F1B4-2FA9-43EE-A7BB-266BDEBC97C9}" srcOrd="10" destOrd="0" presId="urn:microsoft.com/office/officeart/2005/8/layout/cycle5"/>
    <dgm:cxn modelId="{63940C0D-B0AB-47C9-B963-02451B047B19}" type="presParOf" srcId="{0C9FF161-F5FC-45D1-9948-B6FF2EC745EA}" destId="{92D0D584-5976-49B0-A111-6A5965CCD229}" srcOrd="11" destOrd="0" presId="urn:microsoft.com/office/officeart/2005/8/layout/cycle5"/>
    <dgm:cxn modelId="{A5E89ECF-D314-4CD5-A484-A7332E419A2F}" type="presParOf" srcId="{0C9FF161-F5FC-45D1-9948-B6FF2EC745EA}" destId="{8D3852F4-A606-497B-B679-0789838BEF57}" srcOrd="12" destOrd="0" presId="urn:microsoft.com/office/officeart/2005/8/layout/cycle5"/>
    <dgm:cxn modelId="{9504E50A-ABF2-4FC8-9A4F-3CB92039BB5A}" type="presParOf" srcId="{0C9FF161-F5FC-45D1-9948-B6FF2EC745EA}" destId="{FAA6607B-12F2-4D78-BC52-E35B072C240F}" srcOrd="13" destOrd="0" presId="urn:microsoft.com/office/officeart/2005/8/layout/cycle5"/>
    <dgm:cxn modelId="{758130D9-4F77-42AD-8301-D279F54B606F}" type="presParOf" srcId="{0C9FF161-F5FC-45D1-9948-B6FF2EC745EA}" destId="{7EF6FF91-2821-4A02-99A4-B08820272F43}" srcOrd="14" destOrd="0" presId="urn:microsoft.com/office/officeart/2005/8/layout/cycle5"/>
    <dgm:cxn modelId="{73E8212B-A50A-4EFF-AFB8-0E7A3E8C9E86}" type="presParOf" srcId="{0C9FF161-F5FC-45D1-9948-B6FF2EC745EA}" destId="{8751D5C2-2BC4-4A2B-BD1F-029FD89CF53B}" srcOrd="15" destOrd="0" presId="urn:microsoft.com/office/officeart/2005/8/layout/cycle5"/>
    <dgm:cxn modelId="{09133899-5D5E-4C44-A193-B9C546E05584}" type="presParOf" srcId="{0C9FF161-F5FC-45D1-9948-B6FF2EC745EA}" destId="{AD246E03-7DB2-4C53-B05B-14B84A074185}" srcOrd="16" destOrd="0" presId="urn:microsoft.com/office/officeart/2005/8/layout/cycle5"/>
    <dgm:cxn modelId="{FA352548-BA95-46D9-B141-DD3E7C1CEB19}" type="presParOf" srcId="{0C9FF161-F5FC-45D1-9948-B6FF2EC745EA}" destId="{DB3C795F-9370-4AA0-9B57-BC48047FB625}" srcOrd="17" destOrd="0" presId="urn:microsoft.com/office/officeart/2005/8/layout/cycle5"/>
    <dgm:cxn modelId="{174E8BF4-4C47-4FCE-BEF3-D60E6E9661FE}" type="presParOf" srcId="{0C9FF161-F5FC-45D1-9948-B6FF2EC745EA}" destId="{68760234-816B-4972-9882-BA53FEB8A850}" srcOrd="18" destOrd="0" presId="urn:microsoft.com/office/officeart/2005/8/layout/cycle5"/>
    <dgm:cxn modelId="{BA3BB10D-A4A1-47B5-8825-EE56DB58F3A2}" type="presParOf" srcId="{0C9FF161-F5FC-45D1-9948-B6FF2EC745EA}" destId="{34DE29B8-A4C9-4D59-8F9C-E6D3FADCE921}" srcOrd="19" destOrd="0" presId="urn:microsoft.com/office/officeart/2005/8/layout/cycle5"/>
    <dgm:cxn modelId="{20688A2B-7389-427A-84AE-625DDC7AA766}" type="presParOf" srcId="{0C9FF161-F5FC-45D1-9948-B6FF2EC745EA}" destId="{6D4C7511-7A04-4FE0-AD34-638BC548FCD4}" srcOrd="20" destOrd="0" presId="urn:microsoft.com/office/officeart/2005/8/layout/cycle5"/>
    <dgm:cxn modelId="{E01C86E8-3984-4B69-B37F-5FD02F1295CA}" type="presParOf" srcId="{0C9FF161-F5FC-45D1-9948-B6FF2EC745EA}" destId="{281F66B2-3E3F-45C3-9F62-EF63EC4364CC}" srcOrd="21" destOrd="0" presId="urn:microsoft.com/office/officeart/2005/8/layout/cycle5"/>
    <dgm:cxn modelId="{D5F41352-AABF-4512-A6E6-4B1E3920D8C5}" type="presParOf" srcId="{0C9FF161-F5FC-45D1-9948-B6FF2EC745EA}" destId="{47C7222A-5BED-4AE5-9791-BC70D53CAB01}" srcOrd="22" destOrd="0" presId="urn:microsoft.com/office/officeart/2005/8/layout/cycle5"/>
    <dgm:cxn modelId="{7CC3188D-232B-4577-8158-D21A5B70F0D0}" type="presParOf" srcId="{0C9FF161-F5FC-45D1-9948-B6FF2EC745EA}" destId="{D198A13B-E2E9-4F39-9949-5BA5BF7679E5}" srcOrd="23" destOrd="0" presId="urn:microsoft.com/office/officeart/2005/8/layout/cycle5"/>
  </dgm:cxnLst>
  <dgm:bg/>
  <dgm:whole>
    <a:ln cmpd="sn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EA003E-D1A3-47A3-AF8A-C82140104DED}">
      <dsp:nvSpPr>
        <dsp:cNvPr id="0" name=""/>
        <dsp:cNvSpPr/>
      </dsp:nvSpPr>
      <dsp:spPr>
        <a:xfrm>
          <a:off x="2119308" y="31797"/>
          <a:ext cx="1619257" cy="68975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en-US" sz="1200" b="1" kern="1200">
              <a:solidFill>
                <a:sysClr val="window" lastClr="FFFFFF"/>
              </a:solidFill>
              <a:latin typeface="Calibri"/>
              <a:ea typeface="+mn-ea"/>
              <a:cs typeface="+mn-cs"/>
            </a:rPr>
            <a:t>Identify </a:t>
          </a:r>
        </a:p>
        <a:p>
          <a:pPr lvl="0" algn="ctr" defTabSz="533400">
            <a:lnSpc>
              <a:spcPct val="100000"/>
            </a:lnSpc>
            <a:spcBef>
              <a:spcPct val="0"/>
            </a:spcBef>
            <a:spcAft>
              <a:spcPts val="0"/>
            </a:spcAft>
          </a:pPr>
          <a:r>
            <a:rPr lang="en-US" sz="1200" b="1" kern="1200">
              <a:solidFill>
                <a:sysClr val="window" lastClr="FFFFFF"/>
              </a:solidFill>
              <a:latin typeface="Calibri"/>
              <a:ea typeface="+mn-ea"/>
              <a:cs typeface="+mn-cs"/>
            </a:rPr>
            <a:t>the Need</a:t>
          </a:r>
        </a:p>
        <a:p>
          <a:pPr lvl="0" algn="ctr" defTabSz="533400">
            <a:lnSpc>
              <a:spcPct val="100000"/>
            </a:lnSpc>
            <a:spcBef>
              <a:spcPct val="0"/>
            </a:spcBef>
            <a:spcAft>
              <a:spcPct val="35000"/>
            </a:spcAft>
          </a:pPr>
          <a:r>
            <a:rPr lang="en-US" sz="1100" b="0" kern="1200">
              <a:solidFill>
                <a:sysClr val="window" lastClr="FFFFFF"/>
              </a:solidFill>
              <a:latin typeface="Calibri"/>
              <a:ea typeface="+mn-ea"/>
              <a:cs typeface="+mn-cs"/>
            </a:rPr>
            <a:t>Step 1</a:t>
          </a:r>
        </a:p>
      </dsp:txBody>
      <dsp:txXfrm>
        <a:off x="2152979" y="65468"/>
        <a:ext cx="1551915" cy="622417"/>
      </dsp:txXfrm>
    </dsp:sp>
    <dsp:sp modelId="{22A54915-5B96-4CAF-92E2-846F8DFE5AFF}">
      <dsp:nvSpPr>
        <dsp:cNvPr id="0" name=""/>
        <dsp:cNvSpPr/>
      </dsp:nvSpPr>
      <dsp:spPr>
        <a:xfrm>
          <a:off x="533839" y="376677"/>
          <a:ext cx="4790195" cy="4790195"/>
        </a:xfrm>
        <a:custGeom>
          <a:avLst/>
          <a:gdLst/>
          <a:ahLst/>
          <a:cxnLst/>
          <a:rect l="0" t="0" r="0" b="0"/>
          <a:pathLst>
            <a:path>
              <a:moveTo>
                <a:pt x="3418573" y="183289"/>
              </a:moveTo>
              <a:arcTo wR="2482409" hR="2482409" stAng="17529322" swAng="427336"/>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6E238533-D571-47ED-853E-CA08F814F7E4}">
      <dsp:nvSpPr>
        <dsp:cNvPr id="0" name=""/>
        <dsp:cNvSpPr/>
      </dsp:nvSpPr>
      <dsp:spPr>
        <a:xfrm>
          <a:off x="3812898" y="733305"/>
          <a:ext cx="1619257" cy="68975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ts val="0"/>
            </a:spcAft>
          </a:pPr>
          <a:r>
            <a:rPr lang="en-US" sz="1200" b="1" kern="1200">
              <a:solidFill>
                <a:sysClr val="window" lastClr="FFFFFF"/>
              </a:solidFill>
              <a:latin typeface="Calibri"/>
              <a:ea typeface="+mn-ea"/>
              <a:cs typeface="+mn-cs"/>
            </a:rPr>
            <a:t>Research</a:t>
          </a:r>
        </a:p>
        <a:p>
          <a:pPr lvl="0" algn="ctr" defTabSz="533400">
            <a:lnSpc>
              <a:spcPct val="90000"/>
            </a:lnSpc>
            <a:spcBef>
              <a:spcPct val="0"/>
            </a:spcBef>
            <a:spcAft>
              <a:spcPts val="0"/>
            </a:spcAft>
          </a:pPr>
          <a:r>
            <a:rPr lang="en-US" sz="1200" b="1" kern="1200">
              <a:solidFill>
                <a:sysClr val="window" lastClr="FFFFFF"/>
              </a:solidFill>
              <a:latin typeface="Calibri"/>
              <a:ea typeface="+mn-ea"/>
              <a:cs typeface="+mn-cs"/>
            </a:rPr>
            <a:t>the Problem</a:t>
          </a:r>
        </a:p>
        <a:p>
          <a:pPr lvl="0" algn="ctr" defTabSz="533400">
            <a:lnSpc>
              <a:spcPct val="90000"/>
            </a:lnSpc>
            <a:spcBef>
              <a:spcPct val="0"/>
            </a:spcBef>
            <a:spcAft>
              <a:spcPct val="35000"/>
            </a:spcAft>
          </a:pPr>
          <a:r>
            <a:rPr lang="en-US" sz="1050" b="0" kern="1200">
              <a:solidFill>
                <a:sysClr val="window" lastClr="FFFFFF"/>
              </a:solidFill>
              <a:latin typeface="Calibri"/>
              <a:ea typeface="+mn-ea"/>
              <a:cs typeface="+mn-cs"/>
            </a:rPr>
            <a:t>Step 2</a:t>
          </a:r>
        </a:p>
      </dsp:txBody>
      <dsp:txXfrm>
        <a:off x="3846569" y="766976"/>
        <a:ext cx="1551915" cy="622417"/>
      </dsp:txXfrm>
    </dsp:sp>
    <dsp:sp modelId="{54B1BDCA-3ED4-43CE-A2D9-A09B12237D25}">
      <dsp:nvSpPr>
        <dsp:cNvPr id="0" name=""/>
        <dsp:cNvSpPr/>
      </dsp:nvSpPr>
      <dsp:spPr>
        <a:xfrm>
          <a:off x="533839" y="376677"/>
          <a:ext cx="4790195" cy="4790195"/>
        </a:xfrm>
        <a:custGeom>
          <a:avLst/>
          <a:gdLst/>
          <a:ahLst/>
          <a:cxnLst/>
          <a:rect l="0" t="0" r="0" b="0"/>
          <a:pathLst>
            <a:path>
              <a:moveTo>
                <a:pt x="4651307" y="1274835"/>
              </a:moveTo>
              <a:arcTo wR="2482409" hR="2482409" stAng="19853540" swAng="940046"/>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CC41EE5D-DD4B-4881-8C25-05035A091F27}">
      <dsp:nvSpPr>
        <dsp:cNvPr id="0" name=""/>
        <dsp:cNvSpPr/>
      </dsp:nvSpPr>
      <dsp:spPr>
        <a:xfrm>
          <a:off x="4514406" y="2426895"/>
          <a:ext cx="1619257" cy="68975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5720" rIns="41910" bIns="41910" numCol="1" spcCol="1270" anchor="ctr" anchorCtr="0">
          <a:noAutofit/>
        </a:bodyPr>
        <a:lstStyle/>
        <a:p>
          <a:pPr lvl="0" algn="ctr" defTabSz="488950">
            <a:lnSpc>
              <a:spcPct val="90000"/>
            </a:lnSpc>
            <a:spcBef>
              <a:spcPct val="0"/>
            </a:spcBef>
            <a:spcAft>
              <a:spcPts val="0"/>
            </a:spcAft>
          </a:pPr>
          <a:r>
            <a:rPr lang="en-US" sz="1100" b="1" kern="1200">
              <a:solidFill>
                <a:sysClr val="window" lastClr="FFFFFF"/>
              </a:solidFill>
              <a:latin typeface="Calibri"/>
              <a:ea typeface="+mn-ea"/>
              <a:cs typeface="+mn-cs"/>
            </a:rPr>
            <a:t>Develop  </a:t>
          </a:r>
          <a:r>
            <a:rPr lang="en-US" sz="1200" b="1" kern="1200">
              <a:solidFill>
                <a:sysClr val="window" lastClr="FFFFFF"/>
              </a:solidFill>
              <a:latin typeface="Calibri"/>
              <a:ea typeface="+mn-ea"/>
              <a:cs typeface="+mn-cs"/>
            </a:rPr>
            <a:t>Possible</a:t>
          </a:r>
        </a:p>
        <a:p>
          <a:pPr lvl="0" algn="ctr" defTabSz="488950">
            <a:lnSpc>
              <a:spcPct val="90000"/>
            </a:lnSpc>
            <a:spcBef>
              <a:spcPct val="0"/>
            </a:spcBef>
            <a:spcAft>
              <a:spcPts val="0"/>
            </a:spcAft>
          </a:pPr>
          <a:r>
            <a:rPr lang="en-US" sz="1200" b="1" kern="1200">
              <a:solidFill>
                <a:sysClr val="window" lastClr="FFFFFF"/>
              </a:solidFill>
              <a:latin typeface="Calibri"/>
              <a:ea typeface="+mn-ea"/>
              <a:cs typeface="+mn-cs"/>
            </a:rPr>
            <a:t>Solutions</a:t>
          </a:r>
        </a:p>
        <a:p>
          <a:pPr lvl="0" algn="ctr" defTabSz="488950">
            <a:lnSpc>
              <a:spcPct val="90000"/>
            </a:lnSpc>
            <a:spcBef>
              <a:spcPct val="0"/>
            </a:spcBef>
            <a:spcAft>
              <a:spcPts val="0"/>
            </a:spcAft>
          </a:pPr>
          <a:r>
            <a:rPr lang="en-US" sz="1000" b="0" kern="1200">
              <a:solidFill>
                <a:sysClr val="window" lastClr="FFFFFF"/>
              </a:solidFill>
              <a:latin typeface="Calibri"/>
              <a:ea typeface="+mn-ea"/>
              <a:cs typeface="+mn-cs"/>
            </a:rPr>
            <a:t>Step 3</a:t>
          </a:r>
        </a:p>
      </dsp:txBody>
      <dsp:txXfrm>
        <a:off x="4548077" y="2460566"/>
        <a:ext cx="1551915" cy="622417"/>
      </dsp:txXfrm>
    </dsp:sp>
    <dsp:sp modelId="{DCEE2D02-B4A5-4258-AFE2-7DE70669776E}">
      <dsp:nvSpPr>
        <dsp:cNvPr id="0" name=""/>
        <dsp:cNvSpPr/>
      </dsp:nvSpPr>
      <dsp:spPr>
        <a:xfrm>
          <a:off x="533839" y="376677"/>
          <a:ext cx="4790195" cy="4790195"/>
        </a:xfrm>
        <a:custGeom>
          <a:avLst/>
          <a:gdLst/>
          <a:ahLst/>
          <a:cxnLst/>
          <a:rect l="0" t="0" r="0" b="0"/>
          <a:pathLst>
            <a:path>
              <a:moveTo>
                <a:pt x="4896832" y="3059397"/>
              </a:moveTo>
              <a:arcTo wR="2482409" hR="2482409" stAng="806414" swAng="940046"/>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2546D215-23D4-4C0B-B6A1-19E8F846B38A}">
      <dsp:nvSpPr>
        <dsp:cNvPr id="0" name=""/>
        <dsp:cNvSpPr/>
      </dsp:nvSpPr>
      <dsp:spPr>
        <a:xfrm>
          <a:off x="3812898" y="4120485"/>
          <a:ext cx="1619257" cy="68975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ts val="0"/>
            </a:spcAft>
          </a:pPr>
          <a:r>
            <a:rPr lang="en-US" sz="1200" b="1" kern="1200">
              <a:solidFill>
                <a:sysClr val="window" lastClr="FFFFFF"/>
              </a:solidFill>
              <a:latin typeface="Calibri"/>
              <a:ea typeface="+mn-ea"/>
              <a:cs typeface="+mn-cs"/>
            </a:rPr>
            <a:t>Select the Most </a:t>
          </a:r>
        </a:p>
        <a:p>
          <a:pPr lvl="0" algn="ctr" defTabSz="533400">
            <a:lnSpc>
              <a:spcPct val="90000"/>
            </a:lnSpc>
            <a:spcBef>
              <a:spcPct val="0"/>
            </a:spcBef>
            <a:spcAft>
              <a:spcPts val="0"/>
            </a:spcAft>
          </a:pPr>
          <a:r>
            <a:rPr lang="en-US" sz="1200" b="1" kern="1200">
              <a:solidFill>
                <a:sysClr val="window" lastClr="FFFFFF"/>
              </a:solidFill>
              <a:latin typeface="Calibri"/>
              <a:ea typeface="+mn-ea"/>
              <a:cs typeface="+mn-cs"/>
            </a:rPr>
            <a:t>Promising  Solution</a:t>
          </a:r>
        </a:p>
        <a:p>
          <a:pPr lvl="0" algn="ctr" defTabSz="533400">
            <a:lnSpc>
              <a:spcPct val="90000"/>
            </a:lnSpc>
            <a:spcBef>
              <a:spcPct val="0"/>
            </a:spcBef>
            <a:spcAft>
              <a:spcPts val="0"/>
            </a:spcAft>
          </a:pPr>
          <a:r>
            <a:rPr lang="en-US" sz="1050" b="0" kern="1200">
              <a:solidFill>
                <a:sysClr val="window" lastClr="FFFFFF"/>
              </a:solidFill>
              <a:latin typeface="Calibri"/>
              <a:ea typeface="+mn-ea"/>
              <a:cs typeface="+mn-cs"/>
            </a:rPr>
            <a:t>Step 4</a:t>
          </a:r>
        </a:p>
      </dsp:txBody>
      <dsp:txXfrm>
        <a:off x="3846569" y="4154156"/>
        <a:ext cx="1551915" cy="622417"/>
      </dsp:txXfrm>
    </dsp:sp>
    <dsp:sp modelId="{92D0D584-5976-49B0-A111-6A5965CCD229}">
      <dsp:nvSpPr>
        <dsp:cNvPr id="0" name=""/>
        <dsp:cNvSpPr/>
      </dsp:nvSpPr>
      <dsp:spPr>
        <a:xfrm>
          <a:off x="533839" y="376677"/>
          <a:ext cx="4790195" cy="4790195"/>
        </a:xfrm>
        <a:custGeom>
          <a:avLst/>
          <a:gdLst/>
          <a:ahLst/>
          <a:cxnLst/>
          <a:rect l="0" t="0" r="0" b="0"/>
          <a:pathLst>
            <a:path>
              <a:moveTo>
                <a:pt x="3696411" y="4647715"/>
              </a:moveTo>
              <a:arcTo wR="2482409" hR="2482409" stAng="3643342" swAng="427336"/>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8D3852F4-A606-497B-B679-0789838BEF57}">
      <dsp:nvSpPr>
        <dsp:cNvPr id="0" name=""/>
        <dsp:cNvSpPr/>
      </dsp:nvSpPr>
      <dsp:spPr>
        <a:xfrm>
          <a:off x="2119308" y="4821993"/>
          <a:ext cx="1619257" cy="68975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ts val="0"/>
            </a:spcAft>
          </a:pPr>
          <a:r>
            <a:rPr lang="en-US" sz="1200" b="1" kern="1200">
              <a:solidFill>
                <a:sysClr val="window" lastClr="FFFFFF"/>
              </a:solidFill>
              <a:latin typeface="Calibri"/>
              <a:ea typeface="+mn-ea"/>
              <a:cs typeface="+mn-cs"/>
            </a:rPr>
            <a:t>Construct  a </a:t>
          </a:r>
        </a:p>
        <a:p>
          <a:pPr lvl="0" algn="ctr" defTabSz="533400">
            <a:lnSpc>
              <a:spcPct val="90000"/>
            </a:lnSpc>
            <a:spcBef>
              <a:spcPct val="0"/>
            </a:spcBef>
            <a:spcAft>
              <a:spcPts val="0"/>
            </a:spcAft>
          </a:pPr>
          <a:r>
            <a:rPr lang="en-US" sz="1200" b="1" kern="1200">
              <a:solidFill>
                <a:sysClr val="window" lastClr="FFFFFF"/>
              </a:solidFill>
              <a:latin typeface="Calibri"/>
              <a:ea typeface="+mn-ea"/>
              <a:cs typeface="+mn-cs"/>
            </a:rPr>
            <a:t>Prototype</a:t>
          </a:r>
        </a:p>
        <a:p>
          <a:pPr lvl="0" algn="ctr" defTabSz="533400">
            <a:lnSpc>
              <a:spcPct val="90000"/>
            </a:lnSpc>
            <a:spcBef>
              <a:spcPct val="0"/>
            </a:spcBef>
            <a:spcAft>
              <a:spcPts val="0"/>
            </a:spcAft>
          </a:pPr>
          <a:r>
            <a:rPr lang="en-US" sz="1000" b="0" kern="1200">
              <a:solidFill>
                <a:sysClr val="window" lastClr="FFFFFF"/>
              </a:solidFill>
              <a:latin typeface="Calibri"/>
              <a:ea typeface="+mn-ea"/>
              <a:cs typeface="+mn-cs"/>
            </a:rPr>
            <a:t>Step 5</a:t>
          </a:r>
        </a:p>
      </dsp:txBody>
      <dsp:txXfrm>
        <a:off x="2152979" y="4855664"/>
        <a:ext cx="1551915" cy="622417"/>
      </dsp:txXfrm>
    </dsp:sp>
    <dsp:sp modelId="{7EF6FF91-2821-4A02-99A4-B08820272F43}">
      <dsp:nvSpPr>
        <dsp:cNvPr id="0" name=""/>
        <dsp:cNvSpPr/>
      </dsp:nvSpPr>
      <dsp:spPr>
        <a:xfrm>
          <a:off x="533839" y="376677"/>
          <a:ext cx="4790195" cy="4790195"/>
        </a:xfrm>
        <a:custGeom>
          <a:avLst/>
          <a:gdLst/>
          <a:ahLst/>
          <a:cxnLst/>
          <a:rect l="0" t="0" r="0" b="0"/>
          <a:pathLst>
            <a:path>
              <a:moveTo>
                <a:pt x="1546244" y="4781528"/>
              </a:moveTo>
              <a:arcTo wR="2482409" hR="2482409" stAng="6729322" swAng="427336"/>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8751D5C2-2BC4-4A2B-BD1F-029FD89CF53B}">
      <dsp:nvSpPr>
        <dsp:cNvPr id="0" name=""/>
        <dsp:cNvSpPr/>
      </dsp:nvSpPr>
      <dsp:spPr>
        <a:xfrm>
          <a:off x="425719" y="4120485"/>
          <a:ext cx="1619257" cy="68975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ts val="0"/>
            </a:spcAft>
          </a:pPr>
          <a:r>
            <a:rPr lang="en-US" sz="1200" b="1" kern="1200">
              <a:solidFill>
                <a:sysClr val="window" lastClr="FFFFFF"/>
              </a:solidFill>
              <a:latin typeface="Calibri"/>
              <a:ea typeface="+mn-ea"/>
              <a:cs typeface="+mn-cs"/>
            </a:rPr>
            <a:t>Test and  Evaluate</a:t>
          </a:r>
        </a:p>
        <a:p>
          <a:pPr lvl="0" algn="ctr" defTabSz="533400">
            <a:lnSpc>
              <a:spcPct val="90000"/>
            </a:lnSpc>
            <a:spcBef>
              <a:spcPct val="0"/>
            </a:spcBef>
            <a:spcAft>
              <a:spcPts val="0"/>
            </a:spcAft>
          </a:pPr>
          <a:r>
            <a:rPr lang="en-US" sz="1200" b="1" kern="1200">
              <a:solidFill>
                <a:sysClr val="window" lastClr="FFFFFF"/>
              </a:solidFill>
              <a:latin typeface="Calibri"/>
              <a:ea typeface="+mn-ea"/>
              <a:cs typeface="+mn-cs"/>
            </a:rPr>
            <a:t>Prototype</a:t>
          </a:r>
        </a:p>
        <a:p>
          <a:pPr lvl="0" algn="ctr" defTabSz="533400">
            <a:lnSpc>
              <a:spcPct val="90000"/>
            </a:lnSpc>
            <a:spcBef>
              <a:spcPct val="0"/>
            </a:spcBef>
            <a:spcAft>
              <a:spcPts val="0"/>
            </a:spcAft>
          </a:pPr>
          <a:r>
            <a:rPr lang="en-US" sz="1000" b="0" kern="1200">
              <a:solidFill>
                <a:sysClr val="window" lastClr="FFFFFF"/>
              </a:solidFill>
              <a:latin typeface="Calibri"/>
              <a:ea typeface="+mn-ea"/>
              <a:cs typeface="+mn-cs"/>
            </a:rPr>
            <a:t>Step 6</a:t>
          </a:r>
        </a:p>
      </dsp:txBody>
      <dsp:txXfrm>
        <a:off x="459390" y="4154156"/>
        <a:ext cx="1551915" cy="622417"/>
      </dsp:txXfrm>
    </dsp:sp>
    <dsp:sp modelId="{DB3C795F-9370-4AA0-9B57-BC48047FB625}">
      <dsp:nvSpPr>
        <dsp:cNvPr id="0" name=""/>
        <dsp:cNvSpPr/>
      </dsp:nvSpPr>
      <dsp:spPr>
        <a:xfrm>
          <a:off x="533839" y="376677"/>
          <a:ext cx="4790195" cy="4790195"/>
        </a:xfrm>
        <a:custGeom>
          <a:avLst/>
          <a:gdLst/>
          <a:ahLst/>
          <a:cxnLst/>
          <a:rect l="0" t="0" r="0" b="0"/>
          <a:pathLst>
            <a:path>
              <a:moveTo>
                <a:pt x="313510" y="3689982"/>
              </a:moveTo>
              <a:arcTo wR="2482409" hR="2482409" stAng="9053540" swAng="940046"/>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68760234-816B-4972-9882-BA53FEB8A850}">
      <dsp:nvSpPr>
        <dsp:cNvPr id="0" name=""/>
        <dsp:cNvSpPr/>
      </dsp:nvSpPr>
      <dsp:spPr>
        <a:xfrm>
          <a:off x="-275788" y="2426895"/>
          <a:ext cx="1619257" cy="68975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ts val="0"/>
            </a:spcAft>
          </a:pPr>
          <a:r>
            <a:rPr lang="en-US" sz="1200" b="1" kern="1200">
              <a:solidFill>
                <a:sysClr val="window" lastClr="FFFFFF"/>
              </a:solidFill>
              <a:latin typeface="Calibri"/>
              <a:ea typeface="+mn-ea"/>
              <a:cs typeface="+mn-cs"/>
            </a:rPr>
            <a:t>Communication </a:t>
          </a:r>
        </a:p>
        <a:p>
          <a:pPr lvl="0" algn="ctr" defTabSz="533400">
            <a:lnSpc>
              <a:spcPct val="90000"/>
            </a:lnSpc>
            <a:spcBef>
              <a:spcPct val="0"/>
            </a:spcBef>
            <a:spcAft>
              <a:spcPts val="0"/>
            </a:spcAft>
          </a:pPr>
          <a:r>
            <a:rPr lang="en-US" sz="1200" b="1" kern="1200">
              <a:solidFill>
                <a:sysClr val="window" lastClr="FFFFFF"/>
              </a:solidFill>
              <a:latin typeface="Calibri"/>
              <a:ea typeface="+mn-ea"/>
              <a:cs typeface="+mn-cs"/>
            </a:rPr>
            <a:t>and Production</a:t>
          </a:r>
        </a:p>
        <a:p>
          <a:pPr lvl="0" algn="ctr" defTabSz="533400">
            <a:lnSpc>
              <a:spcPct val="90000"/>
            </a:lnSpc>
            <a:spcBef>
              <a:spcPct val="0"/>
            </a:spcBef>
            <a:spcAft>
              <a:spcPts val="0"/>
            </a:spcAft>
          </a:pPr>
          <a:r>
            <a:rPr lang="en-US" sz="1000" b="0" kern="1200">
              <a:solidFill>
                <a:sysClr val="window" lastClr="FFFFFF"/>
              </a:solidFill>
              <a:latin typeface="Calibri"/>
              <a:ea typeface="+mn-ea"/>
              <a:cs typeface="+mn-cs"/>
            </a:rPr>
            <a:t>Step 7</a:t>
          </a:r>
        </a:p>
      </dsp:txBody>
      <dsp:txXfrm>
        <a:off x="-242117" y="2460566"/>
        <a:ext cx="1551915" cy="622417"/>
      </dsp:txXfrm>
    </dsp:sp>
    <dsp:sp modelId="{6D4C7511-7A04-4FE0-AD34-638BC548FCD4}">
      <dsp:nvSpPr>
        <dsp:cNvPr id="0" name=""/>
        <dsp:cNvSpPr/>
      </dsp:nvSpPr>
      <dsp:spPr>
        <a:xfrm>
          <a:off x="533839" y="376677"/>
          <a:ext cx="4790195" cy="4790195"/>
        </a:xfrm>
        <a:custGeom>
          <a:avLst/>
          <a:gdLst/>
          <a:ahLst/>
          <a:cxnLst/>
          <a:rect l="0" t="0" r="0" b="0"/>
          <a:pathLst>
            <a:path>
              <a:moveTo>
                <a:pt x="67985" y="1905420"/>
              </a:moveTo>
              <a:arcTo wR="2482409" hR="2482409" stAng="11606414" swAng="940046"/>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281F66B2-3E3F-45C3-9F62-EF63EC4364CC}">
      <dsp:nvSpPr>
        <dsp:cNvPr id="0" name=""/>
        <dsp:cNvSpPr/>
      </dsp:nvSpPr>
      <dsp:spPr>
        <a:xfrm>
          <a:off x="425719" y="733305"/>
          <a:ext cx="1619257" cy="68975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ts val="0"/>
            </a:spcAft>
          </a:pPr>
          <a:r>
            <a:rPr lang="en-US" sz="1200" b="1" kern="1200">
              <a:solidFill>
                <a:sysClr val="window" lastClr="FFFFFF"/>
              </a:solidFill>
              <a:latin typeface="Calibri"/>
              <a:ea typeface="+mn-ea"/>
              <a:cs typeface="+mn-cs"/>
            </a:rPr>
            <a:t>Review and </a:t>
          </a:r>
        </a:p>
        <a:p>
          <a:pPr lvl="0" algn="ctr" defTabSz="533400">
            <a:lnSpc>
              <a:spcPct val="90000"/>
            </a:lnSpc>
            <a:spcBef>
              <a:spcPct val="0"/>
            </a:spcBef>
            <a:spcAft>
              <a:spcPts val="0"/>
            </a:spcAft>
          </a:pPr>
          <a:r>
            <a:rPr lang="en-US" sz="1200" b="1" kern="1200">
              <a:solidFill>
                <a:sysClr val="window" lastClr="FFFFFF"/>
              </a:solidFill>
              <a:latin typeface="Calibri"/>
              <a:ea typeface="+mn-ea"/>
              <a:cs typeface="+mn-cs"/>
            </a:rPr>
            <a:t>Redesign</a:t>
          </a:r>
        </a:p>
        <a:p>
          <a:pPr lvl="0" algn="ctr" defTabSz="533400">
            <a:lnSpc>
              <a:spcPct val="90000"/>
            </a:lnSpc>
            <a:spcBef>
              <a:spcPct val="0"/>
            </a:spcBef>
            <a:spcAft>
              <a:spcPts val="0"/>
            </a:spcAft>
          </a:pPr>
          <a:r>
            <a:rPr lang="en-US" sz="1000" b="0" kern="1200">
              <a:solidFill>
                <a:sysClr val="window" lastClr="FFFFFF"/>
              </a:solidFill>
              <a:latin typeface="Calibri"/>
              <a:ea typeface="+mn-ea"/>
              <a:cs typeface="+mn-cs"/>
            </a:rPr>
            <a:t>Step 8</a:t>
          </a:r>
        </a:p>
      </dsp:txBody>
      <dsp:txXfrm>
        <a:off x="459390" y="766976"/>
        <a:ext cx="1551915" cy="622417"/>
      </dsp:txXfrm>
    </dsp:sp>
    <dsp:sp modelId="{D198A13B-E2E9-4F39-9949-5BA5BF7679E5}">
      <dsp:nvSpPr>
        <dsp:cNvPr id="0" name=""/>
        <dsp:cNvSpPr/>
      </dsp:nvSpPr>
      <dsp:spPr>
        <a:xfrm>
          <a:off x="533839" y="376677"/>
          <a:ext cx="4790195" cy="4790195"/>
        </a:xfrm>
        <a:custGeom>
          <a:avLst/>
          <a:gdLst/>
          <a:ahLst/>
          <a:cxnLst/>
          <a:rect l="0" t="0" r="0" b="0"/>
          <a:pathLst>
            <a:path>
              <a:moveTo>
                <a:pt x="1268406" y="317102"/>
              </a:moveTo>
              <a:arcTo wR="2482409" hR="2482409" stAng="14443342" swAng="427336"/>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2044EBF-F2EA-4FBA-8A5E-8B4A2550B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1776</Words>
  <Characters>10128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Virginia Beach Public Schools</Company>
  <LinksUpToDate>false</LinksUpToDate>
  <CharactersWithSpaces>11881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cchurd</dc:creator>
  <cp:lastModifiedBy>Kevin L. Pace</cp:lastModifiedBy>
  <cp:revision>2</cp:revision>
  <cp:lastPrinted>2012-08-20T15:04:00Z</cp:lastPrinted>
  <dcterms:created xsi:type="dcterms:W3CDTF">2012-10-22T12:50:00Z</dcterms:created>
  <dcterms:modified xsi:type="dcterms:W3CDTF">2012-10-22T12:50:00Z</dcterms:modified>
</cp:coreProperties>
</file>